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8F8" w:rsidRDefault="00EF6E8F" w:rsidP="009F18FC">
      <w:pPr>
        <w:jc w:val="center"/>
      </w:pPr>
      <w:r>
        <w:t>2015-2016</w:t>
      </w:r>
      <w:r w:rsidR="004B0F3C">
        <w:t xml:space="preserve"> </w:t>
      </w:r>
      <w:r w:rsidR="009F18FC">
        <w:t>Academic Advising Syllabus</w:t>
      </w:r>
    </w:p>
    <w:p w:rsidR="009F18FC" w:rsidRDefault="009F18FC" w:rsidP="009F18FC">
      <w:pPr>
        <w:jc w:val="center"/>
      </w:pPr>
      <w:r>
        <w:t>Pre-major Advising Center</w:t>
      </w:r>
    </w:p>
    <w:p w:rsidR="009F18FC" w:rsidRDefault="009F18FC" w:rsidP="009F18FC">
      <w:pPr>
        <w:jc w:val="center"/>
      </w:pPr>
      <w:r>
        <w:t>Radford University</w:t>
      </w:r>
    </w:p>
    <w:p w:rsidR="009F18FC" w:rsidRDefault="009F18FC" w:rsidP="009F18FC">
      <w:pPr>
        <w:jc w:val="center"/>
      </w:pPr>
      <w:r w:rsidRPr="009F18FC">
        <w:rPr>
          <w:i/>
        </w:rPr>
        <w:t>“Investing in Lifetimes”</w:t>
      </w:r>
    </w:p>
    <w:p w:rsidR="00AE0CC2" w:rsidRDefault="00AE0CC2" w:rsidP="009F18FC"/>
    <w:p w:rsidR="009F18FC" w:rsidRDefault="009F18FC" w:rsidP="009F18FC">
      <w:r>
        <w:t xml:space="preserve">Advisor: Rachel B. Hall, </w:t>
      </w:r>
      <w:r w:rsidR="00522563">
        <w:t>Assistant Advising Coordinator</w:t>
      </w:r>
    </w:p>
    <w:p w:rsidR="009F18FC" w:rsidRDefault="009F18FC" w:rsidP="009F18FC">
      <w:r>
        <w:t>Office Location: 103 Walker Hall</w:t>
      </w:r>
    </w:p>
    <w:p w:rsidR="009F18FC" w:rsidRDefault="009F18FC" w:rsidP="009F18FC">
      <w:r>
        <w:t>Phone: (540) 831-5220</w:t>
      </w:r>
    </w:p>
    <w:p w:rsidR="009F18FC" w:rsidRDefault="009F18FC" w:rsidP="009F18FC">
      <w:r>
        <w:t xml:space="preserve">E-mail: </w:t>
      </w:r>
      <w:hyperlink r:id="rId8" w:history="1">
        <w:r w:rsidRPr="00782BE9">
          <w:rPr>
            <w:rStyle w:val="Hyperlink"/>
          </w:rPr>
          <w:t>rbowman10@radford.edu</w:t>
        </w:r>
      </w:hyperlink>
    </w:p>
    <w:p w:rsidR="009F18FC" w:rsidRDefault="009F18FC" w:rsidP="009F18FC">
      <w:r>
        <w:t>Office Hours: Monday-Friday by appointment</w:t>
      </w:r>
    </w:p>
    <w:p w:rsidR="00313C7B" w:rsidRDefault="00313C7B" w:rsidP="009F18FC">
      <w:r>
        <w:t xml:space="preserve">Website: </w:t>
      </w:r>
      <w:hyperlink r:id="rId9" w:history="1">
        <w:r w:rsidRPr="00782BE9">
          <w:rPr>
            <w:rStyle w:val="Hyperlink"/>
          </w:rPr>
          <w:t>https://www.radford.edu/premajor</w:t>
        </w:r>
      </w:hyperlink>
    </w:p>
    <w:p w:rsidR="00313C7B" w:rsidRDefault="00313C7B" w:rsidP="009F18FC"/>
    <w:p w:rsidR="00313C7B" w:rsidRDefault="00313C7B" w:rsidP="00313C7B">
      <w:pPr>
        <w:shd w:val="clear" w:color="auto" w:fill="FFFFFF"/>
        <w:spacing w:after="240" w:line="369" w:lineRule="auto"/>
      </w:pPr>
      <w:r w:rsidRPr="00313C7B">
        <w:t xml:space="preserve">OUR MISSION: </w:t>
      </w:r>
      <w:r w:rsidR="00522563">
        <w:rPr>
          <w:rStyle w:val="lead-in"/>
        </w:rPr>
        <w:t xml:space="preserve">The Pre-major Advising Center at Radford University provides consistent information and advising </w:t>
      </w:r>
      <w:r w:rsidR="00522563">
        <w:t>through a developmental approach for all students who have not yet selected a major. Our center works to empower all students to explore, evaluate, and choose their academic, career, and personal goals through one-on-one individualized advising appointments, campus referrals, the Majors and Minors Fair, and electronic assessments and tools. New students are assisted with their transition to college life to ensure a successful first year experience. Our center values the success and growth of Radford University students to achieve their academic and life goals.</w:t>
      </w:r>
      <w:r w:rsidR="007D6A1B">
        <w:pict>
          <v:rect id="_x0000_i1025" style="width:468pt;height:2pt" o:hralign="center" o:hrstd="t" o:hrnoshade="t" o:hr="t" fillcolor="black [3213]" stroked="f"/>
        </w:pict>
      </w:r>
    </w:p>
    <w:p w:rsidR="00151CE7" w:rsidRPr="008F55AC" w:rsidRDefault="00313C7B" w:rsidP="00151CE7">
      <w:pPr>
        <w:pBdr>
          <w:bottom w:val="single" w:sz="4" w:space="1" w:color="auto"/>
        </w:pBdr>
        <w:shd w:val="clear" w:color="auto" w:fill="FFFFFF"/>
        <w:spacing w:after="240" w:line="369" w:lineRule="auto"/>
        <w:rPr>
          <w:b/>
        </w:rPr>
      </w:pPr>
      <w:r w:rsidRPr="008F55AC">
        <w:rPr>
          <w:b/>
        </w:rPr>
        <w:t>RESPONSIBILITIES: ADVISOR AND ADVISEE</w:t>
      </w:r>
    </w:p>
    <w:p w:rsidR="00E266D5" w:rsidRPr="005D2E86" w:rsidRDefault="00151CE7" w:rsidP="00444A4D">
      <w:pPr>
        <w:pStyle w:val="Default"/>
        <w:rPr>
          <w:rFonts w:asciiTheme="minorHAnsi" w:hAnsiTheme="minorHAnsi"/>
          <w:b/>
          <w:bCs/>
          <w:sz w:val="28"/>
          <w:szCs w:val="28"/>
        </w:rPr>
      </w:pPr>
      <w:r w:rsidRPr="005D2E86">
        <w:rPr>
          <w:rFonts w:asciiTheme="minorHAnsi" w:hAnsiTheme="minorHAnsi"/>
          <w:b/>
          <w:bCs/>
          <w:sz w:val="28"/>
          <w:szCs w:val="28"/>
        </w:rPr>
        <w:t>I will</w:t>
      </w:r>
      <w:r w:rsidR="00C47D80" w:rsidRPr="005D2E86">
        <w:rPr>
          <w:rFonts w:asciiTheme="minorHAnsi" w:hAnsiTheme="minorHAnsi"/>
          <w:b/>
          <w:bCs/>
          <w:sz w:val="28"/>
          <w:szCs w:val="28"/>
        </w:rPr>
        <w:t>…</w:t>
      </w:r>
    </w:p>
    <w:p w:rsidR="00E266D5" w:rsidRPr="005D2E86" w:rsidRDefault="00EF3FDE" w:rsidP="00444A4D">
      <w:pPr>
        <w:pStyle w:val="Default"/>
        <w:numPr>
          <w:ilvl w:val="0"/>
          <w:numId w:val="3"/>
        </w:numPr>
        <w:spacing w:after="240"/>
        <w:rPr>
          <w:rFonts w:asciiTheme="minorHAnsi" w:hAnsiTheme="minorHAnsi"/>
          <w:bCs/>
          <w:sz w:val="22"/>
          <w:szCs w:val="22"/>
        </w:rPr>
      </w:pPr>
      <w:r w:rsidRPr="005D2E86">
        <w:rPr>
          <w:rFonts w:asciiTheme="minorHAnsi" w:hAnsiTheme="minorHAnsi"/>
          <w:bCs/>
          <w:sz w:val="22"/>
          <w:szCs w:val="22"/>
        </w:rPr>
        <w:t>L</w:t>
      </w:r>
      <w:r w:rsidR="00E266D5" w:rsidRPr="005D2E86">
        <w:rPr>
          <w:rFonts w:asciiTheme="minorHAnsi" w:hAnsiTheme="minorHAnsi"/>
          <w:bCs/>
          <w:sz w:val="22"/>
          <w:szCs w:val="22"/>
        </w:rPr>
        <w:t>isten carefully to your questions and concerns</w:t>
      </w:r>
      <w:r w:rsidR="00E92B26" w:rsidRPr="005D2E86">
        <w:rPr>
          <w:rFonts w:asciiTheme="minorHAnsi" w:hAnsiTheme="minorHAnsi"/>
          <w:bCs/>
          <w:sz w:val="22"/>
          <w:szCs w:val="22"/>
        </w:rPr>
        <w:t>.</w:t>
      </w:r>
    </w:p>
    <w:p w:rsidR="00E266D5" w:rsidRPr="005D2E86" w:rsidRDefault="00EF3FDE" w:rsidP="00444A4D">
      <w:pPr>
        <w:pStyle w:val="ListParagraph"/>
        <w:numPr>
          <w:ilvl w:val="0"/>
          <w:numId w:val="3"/>
        </w:numPr>
        <w:autoSpaceDN w:val="0"/>
        <w:spacing w:after="240"/>
        <w:rPr>
          <w:rFonts w:cstheme="minorHAnsi"/>
        </w:rPr>
      </w:pPr>
      <w:r w:rsidRPr="005D2E86">
        <w:rPr>
          <w:rFonts w:cstheme="minorHAnsi"/>
        </w:rPr>
        <w:t>C</w:t>
      </w:r>
      <w:r w:rsidR="00E266D5" w:rsidRPr="005D2E86">
        <w:rPr>
          <w:rFonts w:cstheme="minorHAnsi"/>
        </w:rPr>
        <w:t>reate an environment where mutual respect and trust allows you to define and develop realistic goals.</w:t>
      </w:r>
    </w:p>
    <w:p w:rsidR="00151CE7" w:rsidRPr="005D2E86" w:rsidRDefault="00EF3FDE" w:rsidP="00444A4D">
      <w:pPr>
        <w:pStyle w:val="Default"/>
        <w:numPr>
          <w:ilvl w:val="0"/>
          <w:numId w:val="3"/>
        </w:numPr>
        <w:spacing w:after="240"/>
        <w:rPr>
          <w:rFonts w:asciiTheme="minorHAnsi" w:hAnsiTheme="minorHAnsi" w:cstheme="minorHAnsi"/>
          <w:sz w:val="22"/>
          <w:szCs w:val="22"/>
        </w:rPr>
      </w:pPr>
      <w:r w:rsidRPr="005D2E86">
        <w:rPr>
          <w:rFonts w:asciiTheme="minorHAnsi" w:hAnsiTheme="minorHAnsi" w:cstheme="minorHAnsi"/>
          <w:sz w:val="22"/>
          <w:szCs w:val="22"/>
        </w:rPr>
        <w:t>S</w:t>
      </w:r>
      <w:r w:rsidR="00151CE7" w:rsidRPr="005D2E86">
        <w:rPr>
          <w:rFonts w:asciiTheme="minorHAnsi" w:hAnsiTheme="minorHAnsi" w:cstheme="minorHAnsi"/>
          <w:sz w:val="22"/>
          <w:szCs w:val="22"/>
        </w:rPr>
        <w:t>upport and engage you in the process of exploring, evaluating and choosing your academic program</w:t>
      </w:r>
      <w:r w:rsidR="00F5098F" w:rsidRPr="005D2E86">
        <w:rPr>
          <w:rFonts w:asciiTheme="minorHAnsi" w:hAnsiTheme="minorHAnsi" w:cstheme="minorHAnsi"/>
          <w:sz w:val="22"/>
          <w:szCs w:val="22"/>
        </w:rPr>
        <w:t xml:space="preserve"> and career options</w:t>
      </w:r>
      <w:r w:rsidR="00151CE7" w:rsidRPr="005D2E86">
        <w:rPr>
          <w:rFonts w:asciiTheme="minorHAnsi" w:hAnsiTheme="minorHAnsi" w:cstheme="minorHAnsi"/>
          <w:sz w:val="22"/>
          <w:szCs w:val="22"/>
        </w:rPr>
        <w:t xml:space="preserve">.  I will assist you in creating an educational </w:t>
      </w:r>
      <w:r w:rsidR="00FB0C00" w:rsidRPr="005D2E86">
        <w:rPr>
          <w:rFonts w:asciiTheme="minorHAnsi" w:hAnsiTheme="minorHAnsi" w:cstheme="minorHAnsi"/>
          <w:sz w:val="22"/>
          <w:szCs w:val="22"/>
        </w:rPr>
        <w:t>plan that is consistent with your goals.</w:t>
      </w:r>
    </w:p>
    <w:p w:rsidR="00C47D80" w:rsidRPr="005D2E86" w:rsidRDefault="00EF3FDE" w:rsidP="00444A4D">
      <w:pPr>
        <w:pStyle w:val="Default"/>
        <w:numPr>
          <w:ilvl w:val="0"/>
          <w:numId w:val="3"/>
        </w:numPr>
        <w:spacing w:after="240"/>
        <w:rPr>
          <w:rFonts w:asciiTheme="minorHAnsi" w:hAnsiTheme="minorHAnsi" w:cstheme="minorHAnsi"/>
          <w:sz w:val="22"/>
          <w:szCs w:val="22"/>
        </w:rPr>
      </w:pPr>
      <w:r w:rsidRPr="005D2E86">
        <w:rPr>
          <w:rFonts w:asciiTheme="minorHAnsi" w:hAnsiTheme="minorHAnsi" w:cstheme="minorHAnsi"/>
          <w:sz w:val="22"/>
          <w:szCs w:val="22"/>
        </w:rPr>
        <w:t>C</w:t>
      </w:r>
      <w:r w:rsidR="00C47D80" w:rsidRPr="005D2E86">
        <w:rPr>
          <w:rFonts w:asciiTheme="minorHAnsi" w:hAnsiTheme="minorHAnsi" w:cstheme="minorHAnsi"/>
          <w:sz w:val="22"/>
          <w:szCs w:val="22"/>
        </w:rPr>
        <w:t>ommunicate curriculum, university policies, procedures and deadlines.</w:t>
      </w:r>
    </w:p>
    <w:p w:rsidR="00444A4D" w:rsidRPr="005D2E86" w:rsidRDefault="00EF3FDE" w:rsidP="00444A4D">
      <w:pPr>
        <w:pStyle w:val="Default"/>
        <w:numPr>
          <w:ilvl w:val="0"/>
          <w:numId w:val="3"/>
        </w:numPr>
        <w:spacing w:after="240"/>
        <w:rPr>
          <w:rFonts w:asciiTheme="minorHAnsi" w:hAnsiTheme="minorHAnsi" w:cstheme="minorHAnsi"/>
          <w:sz w:val="22"/>
          <w:szCs w:val="22"/>
        </w:rPr>
      </w:pPr>
      <w:r w:rsidRPr="005D2E86">
        <w:rPr>
          <w:rFonts w:asciiTheme="minorHAnsi" w:hAnsiTheme="minorHAnsi" w:cstheme="minorHAnsi"/>
          <w:sz w:val="22"/>
          <w:szCs w:val="22"/>
        </w:rPr>
        <w:t>H</w:t>
      </w:r>
      <w:r w:rsidR="00C47D80" w:rsidRPr="005D2E86">
        <w:rPr>
          <w:rFonts w:asciiTheme="minorHAnsi" w:hAnsiTheme="minorHAnsi" w:cstheme="minorHAnsi"/>
          <w:sz w:val="22"/>
          <w:szCs w:val="22"/>
        </w:rPr>
        <w:t>elp you to assess your academic performance and strengths.</w:t>
      </w:r>
    </w:p>
    <w:p w:rsidR="00E266D5" w:rsidRPr="005D2E86" w:rsidRDefault="00E266D5" w:rsidP="00444A4D">
      <w:pPr>
        <w:pStyle w:val="Default"/>
        <w:numPr>
          <w:ilvl w:val="0"/>
          <w:numId w:val="3"/>
        </w:numPr>
        <w:spacing w:after="240"/>
        <w:rPr>
          <w:rFonts w:asciiTheme="minorHAnsi" w:hAnsiTheme="minorHAnsi" w:cstheme="minorHAnsi"/>
          <w:sz w:val="22"/>
          <w:szCs w:val="22"/>
        </w:rPr>
      </w:pPr>
      <w:r w:rsidRPr="005D2E86">
        <w:rPr>
          <w:rStyle w:val="A11"/>
          <w:rFonts w:asciiTheme="minorHAnsi" w:hAnsiTheme="minorHAnsi" w:cstheme="minorHAnsi"/>
          <w:sz w:val="22"/>
          <w:szCs w:val="22"/>
        </w:rPr>
        <w:t>To encourage your involvement in on-campus, co-curricular experiences that will increase the value of your college experience and develop your interpersonal skills and leadership abilities.</w:t>
      </w:r>
    </w:p>
    <w:p w:rsidR="00E266D5" w:rsidRPr="005D2E86" w:rsidRDefault="00E266D5" w:rsidP="00444A4D">
      <w:pPr>
        <w:pStyle w:val="Default"/>
        <w:numPr>
          <w:ilvl w:val="0"/>
          <w:numId w:val="3"/>
        </w:numPr>
        <w:spacing w:after="240"/>
        <w:rPr>
          <w:rFonts w:asciiTheme="minorHAnsi" w:hAnsiTheme="minorHAnsi" w:cstheme="minorHAnsi"/>
          <w:sz w:val="22"/>
          <w:szCs w:val="22"/>
        </w:rPr>
      </w:pPr>
      <w:r w:rsidRPr="005D2E86">
        <w:rPr>
          <w:rStyle w:val="A11"/>
          <w:rFonts w:asciiTheme="minorHAnsi" w:hAnsiTheme="minorHAnsi" w:cstheme="minorHAnsi"/>
          <w:sz w:val="22"/>
          <w:szCs w:val="22"/>
        </w:rPr>
        <w:lastRenderedPageBreak/>
        <w:t>To promote your involvement in off-campus, experiential learning (i.e., volunteer services and internships) to help you explore and clarify your career options.</w:t>
      </w:r>
    </w:p>
    <w:p w:rsidR="00C47D80" w:rsidRPr="005D2E86" w:rsidRDefault="00EF3FDE" w:rsidP="00444A4D">
      <w:pPr>
        <w:pStyle w:val="ListParagraph"/>
        <w:numPr>
          <w:ilvl w:val="0"/>
          <w:numId w:val="3"/>
        </w:numPr>
        <w:autoSpaceDN w:val="0"/>
        <w:spacing w:after="240"/>
        <w:rPr>
          <w:rFonts w:cstheme="minorHAnsi"/>
        </w:rPr>
      </w:pPr>
      <w:r w:rsidRPr="005D2E86">
        <w:rPr>
          <w:rFonts w:cstheme="minorHAnsi"/>
        </w:rPr>
        <w:t>P</w:t>
      </w:r>
      <w:r w:rsidR="00C47D80" w:rsidRPr="005D2E86">
        <w:rPr>
          <w:rFonts w:cstheme="minorHAnsi"/>
        </w:rPr>
        <w:t xml:space="preserve">rovide you with information about and strategies for utilizing </w:t>
      </w:r>
      <w:r w:rsidR="0061792D" w:rsidRPr="005D2E86">
        <w:rPr>
          <w:rFonts w:cstheme="minorHAnsi"/>
        </w:rPr>
        <w:t>the available</w:t>
      </w:r>
      <w:r w:rsidR="00C47D80" w:rsidRPr="005D2E86">
        <w:rPr>
          <w:rFonts w:cstheme="minorHAnsi"/>
        </w:rPr>
        <w:t xml:space="preserve"> resources and services on campus.</w:t>
      </w:r>
    </w:p>
    <w:p w:rsidR="00E92B26" w:rsidRPr="005D2E86" w:rsidRDefault="00E92B26" w:rsidP="00444A4D">
      <w:pPr>
        <w:pStyle w:val="ListParagraph"/>
        <w:autoSpaceDN w:val="0"/>
        <w:spacing w:after="240"/>
        <w:rPr>
          <w:rFonts w:cstheme="minorHAnsi"/>
        </w:rPr>
      </w:pPr>
    </w:p>
    <w:p w:rsidR="00C47D80" w:rsidRPr="005D2E86" w:rsidRDefault="00EF3FDE" w:rsidP="00444A4D">
      <w:pPr>
        <w:pStyle w:val="ListParagraph"/>
        <w:numPr>
          <w:ilvl w:val="0"/>
          <w:numId w:val="3"/>
        </w:numPr>
        <w:autoSpaceDN w:val="0"/>
        <w:rPr>
          <w:rFonts w:cstheme="minorHAnsi"/>
        </w:rPr>
      </w:pPr>
      <w:r w:rsidRPr="005D2E86">
        <w:rPr>
          <w:rFonts w:cstheme="minorHAnsi"/>
        </w:rPr>
        <w:t>M</w:t>
      </w:r>
      <w:r w:rsidR="00C47D80" w:rsidRPr="005D2E86">
        <w:rPr>
          <w:rFonts w:cstheme="minorHAnsi"/>
        </w:rPr>
        <w:t>aintain confidentiality</w:t>
      </w:r>
      <w:r w:rsidR="00E92B26" w:rsidRPr="005D2E86">
        <w:rPr>
          <w:rFonts w:cstheme="minorHAnsi"/>
        </w:rPr>
        <w:t xml:space="preserve"> as outlined in the Family Educational Rights and Privacy Act (FERPA)</w:t>
      </w:r>
      <w:r w:rsidR="00C47D80" w:rsidRPr="005D2E86">
        <w:rPr>
          <w:rFonts w:cstheme="minorHAnsi"/>
        </w:rPr>
        <w:t>.</w:t>
      </w:r>
    </w:p>
    <w:p w:rsidR="00151CE7" w:rsidRPr="005D2E86" w:rsidRDefault="00151CE7" w:rsidP="00444A4D">
      <w:pPr>
        <w:pStyle w:val="Default"/>
        <w:rPr>
          <w:rFonts w:asciiTheme="minorHAnsi" w:hAnsiTheme="minorHAnsi"/>
          <w:sz w:val="23"/>
          <w:szCs w:val="23"/>
        </w:rPr>
      </w:pPr>
    </w:p>
    <w:p w:rsidR="00151CE7" w:rsidRPr="005D2E86" w:rsidRDefault="00C47D80" w:rsidP="00444A4D">
      <w:pPr>
        <w:pStyle w:val="Default"/>
        <w:rPr>
          <w:rFonts w:asciiTheme="minorHAnsi" w:hAnsiTheme="minorHAnsi"/>
          <w:b/>
          <w:bCs/>
          <w:sz w:val="28"/>
          <w:szCs w:val="28"/>
        </w:rPr>
      </w:pPr>
      <w:r w:rsidRPr="005D2E86">
        <w:rPr>
          <w:rFonts w:asciiTheme="minorHAnsi" w:hAnsiTheme="minorHAnsi"/>
          <w:b/>
          <w:bCs/>
          <w:sz w:val="28"/>
          <w:szCs w:val="28"/>
        </w:rPr>
        <w:t>I expect you to…</w:t>
      </w:r>
      <w:r w:rsidR="00151CE7" w:rsidRPr="005D2E86">
        <w:rPr>
          <w:rFonts w:asciiTheme="minorHAnsi" w:hAnsiTheme="minorHAnsi"/>
          <w:b/>
          <w:bCs/>
          <w:sz w:val="28"/>
          <w:szCs w:val="28"/>
        </w:rPr>
        <w:t xml:space="preserve"> </w:t>
      </w:r>
    </w:p>
    <w:p w:rsidR="00E92B26" w:rsidRPr="005D2E86" w:rsidRDefault="00EF3FDE" w:rsidP="00444A4D">
      <w:pPr>
        <w:pStyle w:val="Default"/>
        <w:numPr>
          <w:ilvl w:val="0"/>
          <w:numId w:val="7"/>
        </w:numPr>
        <w:spacing w:after="240"/>
        <w:rPr>
          <w:rFonts w:asciiTheme="minorHAnsi" w:hAnsiTheme="minorHAnsi" w:cstheme="minorHAnsi"/>
          <w:sz w:val="22"/>
          <w:szCs w:val="22"/>
        </w:rPr>
      </w:pPr>
      <w:r w:rsidRPr="005D2E86">
        <w:rPr>
          <w:rFonts w:asciiTheme="minorHAnsi" w:hAnsiTheme="minorHAnsi" w:cstheme="minorHAnsi"/>
          <w:sz w:val="22"/>
          <w:szCs w:val="22"/>
        </w:rPr>
        <w:t>S</w:t>
      </w:r>
      <w:r w:rsidR="00F5098F" w:rsidRPr="005D2E86">
        <w:rPr>
          <w:rFonts w:asciiTheme="minorHAnsi" w:hAnsiTheme="minorHAnsi" w:cstheme="minorHAnsi"/>
          <w:sz w:val="22"/>
          <w:szCs w:val="22"/>
        </w:rPr>
        <w:t xml:space="preserve">chedule and attend your advising appointments. </w:t>
      </w:r>
      <w:r w:rsidRPr="005D2E86">
        <w:rPr>
          <w:rFonts w:asciiTheme="minorHAnsi" w:hAnsiTheme="minorHAnsi" w:cstheme="minorHAnsi"/>
          <w:sz w:val="22"/>
          <w:szCs w:val="22"/>
        </w:rPr>
        <w:t xml:space="preserve"> </w:t>
      </w:r>
      <w:r w:rsidR="00F5098F" w:rsidRPr="005D2E86">
        <w:rPr>
          <w:rFonts w:asciiTheme="minorHAnsi" w:hAnsiTheme="minorHAnsi" w:cstheme="minorHAnsi"/>
          <w:sz w:val="22"/>
          <w:szCs w:val="22"/>
        </w:rPr>
        <w:t xml:space="preserve">You must attend </w:t>
      </w:r>
      <w:r w:rsidR="003D405C" w:rsidRPr="005D2E86">
        <w:rPr>
          <w:rFonts w:asciiTheme="minorHAnsi" w:hAnsiTheme="minorHAnsi" w:cstheme="minorHAnsi"/>
          <w:sz w:val="22"/>
          <w:szCs w:val="22"/>
        </w:rPr>
        <w:t xml:space="preserve">the </w:t>
      </w:r>
      <w:r w:rsidR="001003DB" w:rsidRPr="005D2E86">
        <w:rPr>
          <w:rFonts w:asciiTheme="minorHAnsi" w:hAnsiTheme="minorHAnsi" w:cstheme="minorHAnsi"/>
          <w:sz w:val="22"/>
          <w:szCs w:val="22"/>
        </w:rPr>
        <w:t>first two</w:t>
      </w:r>
      <w:r w:rsidR="00F5098F" w:rsidRPr="005D2E86">
        <w:rPr>
          <w:rFonts w:asciiTheme="minorHAnsi" w:hAnsiTheme="minorHAnsi" w:cstheme="minorHAnsi"/>
          <w:sz w:val="22"/>
          <w:szCs w:val="22"/>
        </w:rPr>
        <w:t xml:space="preserve"> appointments or you will not be able to register for </w:t>
      </w:r>
      <w:r w:rsidR="00522563" w:rsidRPr="005D2E86">
        <w:rPr>
          <w:rFonts w:asciiTheme="minorHAnsi" w:hAnsiTheme="minorHAnsi" w:cstheme="minorHAnsi"/>
          <w:sz w:val="22"/>
          <w:szCs w:val="22"/>
        </w:rPr>
        <w:t>the subsequent term</w:t>
      </w:r>
      <w:r w:rsidR="00F5098F" w:rsidRPr="005D2E86">
        <w:rPr>
          <w:rFonts w:asciiTheme="minorHAnsi" w:hAnsiTheme="minorHAnsi" w:cstheme="minorHAnsi"/>
          <w:sz w:val="22"/>
          <w:szCs w:val="22"/>
        </w:rPr>
        <w:t>.</w:t>
      </w:r>
    </w:p>
    <w:p w:rsidR="00BC4753" w:rsidRPr="005D2E86" w:rsidRDefault="00EF3FDE" w:rsidP="00444A4D">
      <w:pPr>
        <w:pStyle w:val="Default"/>
        <w:numPr>
          <w:ilvl w:val="0"/>
          <w:numId w:val="7"/>
        </w:numPr>
        <w:spacing w:after="240"/>
        <w:rPr>
          <w:rFonts w:asciiTheme="minorHAnsi" w:hAnsiTheme="minorHAnsi" w:cstheme="minorHAnsi"/>
          <w:sz w:val="22"/>
          <w:szCs w:val="22"/>
        </w:rPr>
      </w:pPr>
      <w:r w:rsidRPr="005D2E86">
        <w:rPr>
          <w:rFonts w:asciiTheme="minorHAnsi" w:hAnsiTheme="minorHAnsi" w:cstheme="minorHAnsi"/>
          <w:sz w:val="22"/>
          <w:szCs w:val="22"/>
        </w:rPr>
        <w:t>G</w:t>
      </w:r>
      <w:r w:rsidR="00F5098F" w:rsidRPr="005D2E86">
        <w:rPr>
          <w:rFonts w:asciiTheme="minorHAnsi" w:hAnsiTheme="minorHAnsi" w:cstheme="minorHAnsi"/>
          <w:sz w:val="22"/>
          <w:szCs w:val="22"/>
        </w:rPr>
        <w:t>ive 24 hour notice of appointment cancellation.  You may cancel an appointment on our online system or you can call our</w:t>
      </w:r>
      <w:r w:rsidR="00522563" w:rsidRPr="005D2E86">
        <w:rPr>
          <w:rFonts w:asciiTheme="minorHAnsi" w:hAnsiTheme="minorHAnsi" w:cstheme="minorHAnsi"/>
          <w:sz w:val="22"/>
          <w:szCs w:val="22"/>
        </w:rPr>
        <w:t xml:space="preserve"> center at (540) </w:t>
      </w:r>
      <w:r w:rsidR="00F5098F" w:rsidRPr="005D2E86">
        <w:rPr>
          <w:rFonts w:asciiTheme="minorHAnsi" w:hAnsiTheme="minorHAnsi" w:cstheme="minorHAnsi"/>
          <w:sz w:val="22"/>
          <w:szCs w:val="22"/>
        </w:rPr>
        <w:t>831-5220.</w:t>
      </w:r>
    </w:p>
    <w:p w:rsidR="00E92B26" w:rsidRPr="005D2E86" w:rsidRDefault="00EF3FDE" w:rsidP="00444A4D">
      <w:pPr>
        <w:pStyle w:val="Default"/>
        <w:numPr>
          <w:ilvl w:val="0"/>
          <w:numId w:val="7"/>
        </w:numPr>
        <w:spacing w:after="240"/>
        <w:rPr>
          <w:rFonts w:asciiTheme="minorHAnsi" w:hAnsiTheme="minorHAnsi" w:cstheme="minorHAnsi"/>
          <w:sz w:val="22"/>
          <w:szCs w:val="22"/>
        </w:rPr>
      </w:pPr>
      <w:r w:rsidRPr="005D2E86">
        <w:rPr>
          <w:rFonts w:asciiTheme="minorHAnsi" w:hAnsiTheme="minorHAnsi" w:cstheme="minorHAnsi"/>
          <w:sz w:val="22"/>
          <w:szCs w:val="22"/>
        </w:rPr>
        <w:t>B</w:t>
      </w:r>
      <w:r w:rsidR="00E92B26" w:rsidRPr="005D2E86">
        <w:rPr>
          <w:rFonts w:asciiTheme="minorHAnsi" w:hAnsiTheme="minorHAnsi" w:cstheme="minorHAnsi"/>
          <w:sz w:val="22"/>
          <w:szCs w:val="22"/>
        </w:rPr>
        <w:t xml:space="preserve">ecome knowledgeable </w:t>
      </w:r>
      <w:r w:rsidR="001B5824" w:rsidRPr="005D2E86">
        <w:rPr>
          <w:rFonts w:asciiTheme="minorHAnsi" w:hAnsiTheme="minorHAnsi" w:cstheme="minorHAnsi"/>
          <w:sz w:val="22"/>
          <w:szCs w:val="22"/>
        </w:rPr>
        <w:t>adhere</w:t>
      </w:r>
      <w:r w:rsidR="00E92B26" w:rsidRPr="005D2E86">
        <w:rPr>
          <w:rFonts w:asciiTheme="minorHAnsi" w:hAnsiTheme="minorHAnsi" w:cstheme="minorHAnsi"/>
          <w:sz w:val="22"/>
          <w:szCs w:val="22"/>
        </w:rPr>
        <w:t xml:space="preserve"> to university policies and procedures.  Ask questions!</w:t>
      </w:r>
    </w:p>
    <w:p w:rsidR="00E92B26" w:rsidRPr="005D2E86" w:rsidRDefault="00EF3FDE" w:rsidP="00444A4D">
      <w:pPr>
        <w:numPr>
          <w:ilvl w:val="0"/>
          <w:numId w:val="7"/>
        </w:numPr>
        <w:autoSpaceDN w:val="0"/>
        <w:spacing w:after="240"/>
        <w:rPr>
          <w:rFonts w:cstheme="minorHAnsi"/>
        </w:rPr>
      </w:pPr>
      <w:r w:rsidRPr="005D2E86">
        <w:rPr>
          <w:rFonts w:cstheme="minorHAnsi"/>
        </w:rPr>
        <w:t>D</w:t>
      </w:r>
      <w:r w:rsidR="005F7593" w:rsidRPr="005D2E86">
        <w:rPr>
          <w:rFonts w:cstheme="minorHAnsi"/>
        </w:rPr>
        <w:t>emonstrate an understanding of the value of the Core Curriculum requirements.</w:t>
      </w:r>
    </w:p>
    <w:p w:rsidR="00BC4753" w:rsidRPr="005D2E86" w:rsidRDefault="00EF3FDE" w:rsidP="00444A4D">
      <w:pPr>
        <w:pStyle w:val="Default"/>
        <w:numPr>
          <w:ilvl w:val="0"/>
          <w:numId w:val="7"/>
        </w:numPr>
        <w:spacing w:after="240"/>
        <w:rPr>
          <w:rFonts w:asciiTheme="minorHAnsi" w:hAnsiTheme="minorHAnsi" w:cstheme="minorHAnsi"/>
          <w:sz w:val="22"/>
          <w:szCs w:val="22"/>
        </w:rPr>
      </w:pPr>
      <w:r w:rsidRPr="005D2E86">
        <w:rPr>
          <w:rFonts w:asciiTheme="minorHAnsi" w:hAnsiTheme="minorHAnsi" w:cstheme="minorHAnsi"/>
          <w:sz w:val="22"/>
          <w:szCs w:val="22"/>
        </w:rPr>
        <w:t>T</w:t>
      </w:r>
      <w:r w:rsidR="005F7593" w:rsidRPr="005D2E86">
        <w:rPr>
          <w:rFonts w:asciiTheme="minorHAnsi" w:hAnsiTheme="minorHAnsi" w:cstheme="minorHAnsi"/>
          <w:sz w:val="22"/>
          <w:szCs w:val="22"/>
        </w:rPr>
        <w:t>o be actively involved in researching academic programs and careers.</w:t>
      </w:r>
    </w:p>
    <w:p w:rsidR="00BC4753" w:rsidRPr="005D2E86" w:rsidRDefault="00EF3FDE" w:rsidP="00444A4D">
      <w:pPr>
        <w:numPr>
          <w:ilvl w:val="0"/>
          <w:numId w:val="7"/>
        </w:numPr>
        <w:autoSpaceDN w:val="0"/>
        <w:spacing w:after="240"/>
        <w:rPr>
          <w:rFonts w:cstheme="minorHAnsi"/>
        </w:rPr>
      </w:pPr>
      <w:r w:rsidRPr="005D2E86">
        <w:rPr>
          <w:rFonts w:cstheme="minorHAnsi"/>
        </w:rPr>
        <w:t>D</w:t>
      </w:r>
      <w:r w:rsidR="005F7593" w:rsidRPr="005D2E86">
        <w:rPr>
          <w:rFonts w:cstheme="minorHAnsi"/>
        </w:rPr>
        <w:t>evelop</w:t>
      </w:r>
      <w:r w:rsidR="00BC4753" w:rsidRPr="005D2E86">
        <w:rPr>
          <w:rFonts w:cstheme="minorHAnsi"/>
        </w:rPr>
        <w:t xml:space="preserve"> an educational plan for successfully achieving </w:t>
      </w:r>
      <w:r w:rsidR="005F7593" w:rsidRPr="005D2E86">
        <w:rPr>
          <w:rFonts w:cstheme="minorHAnsi"/>
        </w:rPr>
        <w:t>your</w:t>
      </w:r>
      <w:r w:rsidR="00BC4753" w:rsidRPr="005D2E86">
        <w:rPr>
          <w:rFonts w:cstheme="minorHAnsi"/>
        </w:rPr>
        <w:t xml:space="preserve"> goals</w:t>
      </w:r>
      <w:r w:rsidR="00E92B26" w:rsidRPr="005D2E86">
        <w:rPr>
          <w:rFonts w:cstheme="minorHAnsi"/>
        </w:rPr>
        <w:t>.</w:t>
      </w:r>
    </w:p>
    <w:p w:rsidR="00BC4753" w:rsidRPr="005D2E86" w:rsidRDefault="00EF3FDE" w:rsidP="00444A4D">
      <w:pPr>
        <w:numPr>
          <w:ilvl w:val="0"/>
          <w:numId w:val="7"/>
        </w:numPr>
        <w:autoSpaceDN w:val="0"/>
        <w:spacing w:after="240"/>
        <w:rPr>
          <w:rFonts w:cstheme="minorHAnsi"/>
        </w:rPr>
      </w:pPr>
      <w:r w:rsidRPr="005D2E86">
        <w:rPr>
          <w:rFonts w:cstheme="minorHAnsi"/>
        </w:rPr>
        <w:t>U</w:t>
      </w:r>
      <w:r w:rsidR="00BC4753" w:rsidRPr="005D2E86">
        <w:rPr>
          <w:rFonts w:cstheme="minorHAnsi"/>
        </w:rPr>
        <w:t xml:space="preserve">tilize the resources and services on campus to assist </w:t>
      </w:r>
      <w:r w:rsidR="00E92B26" w:rsidRPr="005D2E86">
        <w:rPr>
          <w:rFonts w:cstheme="minorHAnsi"/>
        </w:rPr>
        <w:t>you</w:t>
      </w:r>
      <w:r w:rsidR="00BC4753" w:rsidRPr="005D2E86">
        <w:rPr>
          <w:rFonts w:cstheme="minorHAnsi"/>
        </w:rPr>
        <w:t xml:space="preserve"> in achieving</w:t>
      </w:r>
      <w:r w:rsidR="00E92B26" w:rsidRPr="005D2E86">
        <w:rPr>
          <w:rFonts w:cstheme="minorHAnsi"/>
        </w:rPr>
        <w:t xml:space="preserve"> your </w:t>
      </w:r>
      <w:r w:rsidR="00BC4753" w:rsidRPr="005D2E86">
        <w:rPr>
          <w:rFonts w:cstheme="minorHAnsi"/>
        </w:rPr>
        <w:t>academic, personal, and career goals.</w:t>
      </w:r>
    </w:p>
    <w:p w:rsidR="00BC4753" w:rsidRPr="005D2E86" w:rsidRDefault="00EF3FDE" w:rsidP="00444A4D">
      <w:pPr>
        <w:pStyle w:val="Default"/>
        <w:numPr>
          <w:ilvl w:val="0"/>
          <w:numId w:val="7"/>
        </w:numPr>
        <w:spacing w:after="240"/>
        <w:rPr>
          <w:rFonts w:asciiTheme="minorHAnsi" w:hAnsiTheme="minorHAnsi" w:cstheme="minorHAnsi"/>
          <w:sz w:val="22"/>
          <w:szCs w:val="22"/>
        </w:rPr>
      </w:pPr>
      <w:r w:rsidRPr="005D2E86">
        <w:rPr>
          <w:rFonts w:asciiTheme="minorHAnsi" w:hAnsiTheme="minorHAnsi" w:cstheme="minorHAnsi"/>
          <w:sz w:val="22"/>
          <w:szCs w:val="22"/>
        </w:rPr>
        <w:t>F</w:t>
      </w:r>
      <w:r w:rsidR="00E92B26" w:rsidRPr="005D2E86">
        <w:rPr>
          <w:rFonts w:asciiTheme="minorHAnsi" w:hAnsiTheme="minorHAnsi" w:cstheme="minorHAnsi"/>
          <w:sz w:val="22"/>
          <w:szCs w:val="22"/>
        </w:rPr>
        <w:t>ollow up with recommended referrals.</w:t>
      </w:r>
    </w:p>
    <w:p w:rsidR="001003DB" w:rsidRPr="005D2E86" w:rsidRDefault="00EF3FDE" w:rsidP="00444A4D">
      <w:pPr>
        <w:pStyle w:val="Default"/>
        <w:numPr>
          <w:ilvl w:val="0"/>
          <w:numId w:val="7"/>
        </w:numPr>
        <w:spacing w:after="240"/>
        <w:rPr>
          <w:rFonts w:asciiTheme="minorHAnsi" w:hAnsiTheme="minorHAnsi" w:cstheme="minorHAnsi"/>
          <w:sz w:val="22"/>
          <w:szCs w:val="22"/>
        </w:rPr>
      </w:pPr>
      <w:r w:rsidRPr="005D2E86">
        <w:rPr>
          <w:rFonts w:asciiTheme="minorHAnsi" w:hAnsiTheme="minorHAnsi" w:cstheme="minorHAnsi"/>
          <w:sz w:val="22"/>
          <w:szCs w:val="22"/>
        </w:rPr>
        <w:t>B</w:t>
      </w:r>
      <w:r w:rsidR="00E92B26" w:rsidRPr="005D2E86">
        <w:rPr>
          <w:rFonts w:asciiTheme="minorHAnsi" w:hAnsiTheme="minorHAnsi" w:cstheme="minorHAnsi"/>
          <w:sz w:val="22"/>
          <w:szCs w:val="22"/>
        </w:rPr>
        <w:t>e open to opportunities for learning outside of the classroom or the advisement office.</w:t>
      </w:r>
    </w:p>
    <w:p w:rsidR="00E92B26" w:rsidRPr="00444A4D" w:rsidRDefault="007D6A1B" w:rsidP="001003DB">
      <w:pPr>
        <w:pStyle w:val="Default"/>
        <w:spacing w:after="240" w:line="276" w:lineRule="auto"/>
      </w:pPr>
      <w:r>
        <w:pict>
          <v:rect id="_x0000_i1026" style="width:468pt;height:2pt" o:hralign="center" o:hrstd="t" o:hrnoshade="t" o:hr="t" fillcolor="black [3213]" stroked="f"/>
        </w:pict>
      </w:r>
    </w:p>
    <w:p w:rsidR="001003DB" w:rsidRPr="00444A4D" w:rsidRDefault="00D55761" w:rsidP="001003DB">
      <w:pPr>
        <w:pStyle w:val="Default"/>
        <w:pBdr>
          <w:bottom w:val="single" w:sz="4" w:space="1" w:color="auto"/>
        </w:pBdr>
        <w:spacing w:after="240" w:line="276" w:lineRule="auto"/>
        <w:rPr>
          <w:b/>
        </w:rPr>
      </w:pPr>
      <w:r w:rsidRPr="00444A4D">
        <w:rPr>
          <w:b/>
        </w:rPr>
        <w:t>SCHEDULING</w:t>
      </w:r>
      <w:r w:rsidR="001003DB" w:rsidRPr="00444A4D">
        <w:rPr>
          <w:b/>
        </w:rPr>
        <w:t xml:space="preserve"> APPOINTMENTS</w:t>
      </w:r>
    </w:p>
    <w:p w:rsidR="001003DB" w:rsidRPr="00444A4D" w:rsidRDefault="001003DB" w:rsidP="00E92B26">
      <w:pPr>
        <w:spacing w:line="276" w:lineRule="auto"/>
      </w:pPr>
      <w:r w:rsidRPr="00444A4D">
        <w:t xml:space="preserve">Students are responsible for scheduling their advising appointments.  Instructions for making an appointment are available on the Pre-major home page </w:t>
      </w:r>
      <w:hyperlink r:id="rId10" w:history="1">
        <w:r w:rsidRPr="00444A4D">
          <w:rPr>
            <w:rStyle w:val="Hyperlink"/>
          </w:rPr>
          <w:t>www.radford.edu/premajor</w:t>
        </w:r>
      </w:hyperlink>
      <w:r w:rsidR="008F55AC" w:rsidRPr="00444A4D">
        <w:t xml:space="preserve"> by clicking Schedule a</w:t>
      </w:r>
      <w:r w:rsidRPr="00444A4D">
        <w:t>n Appointment under Quick Links.</w:t>
      </w:r>
    </w:p>
    <w:p w:rsidR="003A1A50" w:rsidRDefault="00EF6E8F" w:rsidP="00E92B26">
      <w:pPr>
        <w:spacing w:line="276" w:lineRule="auto"/>
      </w:pPr>
      <w:r>
        <w:t>Make sure you have completed the appropriate Module and reviewed your degree audit before your appointment</w:t>
      </w:r>
      <w:r w:rsidR="003A1A50" w:rsidRPr="00444A4D">
        <w:t xml:space="preserve">.  You can access your </w:t>
      </w:r>
      <w:r>
        <w:t xml:space="preserve">degree audit </w:t>
      </w:r>
      <w:r w:rsidR="003A1A50" w:rsidRPr="00444A4D">
        <w:t xml:space="preserve">by going to your MyRU page </w:t>
      </w:r>
      <w:r w:rsidR="003A1A50" w:rsidRPr="00444A4D">
        <w:sym w:font="Wingdings" w:char="F0F0"/>
      </w:r>
      <w:r w:rsidR="00D04AA7">
        <w:t>Academics</w:t>
      </w:r>
      <w:r w:rsidR="003A1A50" w:rsidRPr="00444A4D">
        <w:t xml:space="preserve"> </w:t>
      </w:r>
      <w:r w:rsidR="003A1A50" w:rsidRPr="00444A4D">
        <w:sym w:font="Wingdings" w:char="F0F0"/>
      </w:r>
      <w:r w:rsidR="003A1A50" w:rsidRPr="00444A4D">
        <w:t>Degree Works (Student Access).</w:t>
      </w:r>
    </w:p>
    <w:p w:rsidR="00D638DD" w:rsidRDefault="0061792D" w:rsidP="00656F41">
      <w:pPr>
        <w:spacing w:line="276" w:lineRule="auto"/>
      </w:pPr>
      <w:r>
        <w:t>*If I have to cancel or resched</w:t>
      </w:r>
      <w:r w:rsidR="00F34A64">
        <w:t>ule your app</w:t>
      </w:r>
      <w:r w:rsidR="00170963">
        <w:t>ointment, I will contact you thr</w:t>
      </w:r>
      <w:r w:rsidR="00F34A64">
        <w:t>ough your RU email.  Please note if Radford University is closed, the Pre-major Advising Center will be closed.</w:t>
      </w:r>
    </w:p>
    <w:p w:rsidR="00656F41" w:rsidRDefault="00656F41" w:rsidP="00656F41">
      <w:pPr>
        <w:spacing w:line="276" w:lineRule="auto"/>
      </w:pPr>
    </w:p>
    <w:p w:rsidR="00656F41" w:rsidRDefault="00656F41" w:rsidP="00656F41">
      <w:pPr>
        <w:spacing w:line="276" w:lineRule="auto"/>
      </w:pPr>
    </w:p>
    <w:p w:rsidR="00656F41" w:rsidRPr="00656F41" w:rsidRDefault="00656F41" w:rsidP="00656F41">
      <w:pPr>
        <w:spacing w:line="276" w:lineRule="auto"/>
      </w:pPr>
    </w:p>
    <w:p w:rsidR="00F07F2B" w:rsidRPr="00444A4D" w:rsidRDefault="00F07F2B" w:rsidP="00F07F2B">
      <w:pPr>
        <w:pStyle w:val="Default"/>
        <w:pBdr>
          <w:bottom w:val="single" w:sz="4" w:space="1" w:color="auto"/>
        </w:pBdr>
        <w:spacing w:after="240" w:line="276" w:lineRule="auto"/>
        <w:rPr>
          <w:b/>
        </w:rPr>
      </w:pPr>
      <w:r>
        <w:rPr>
          <w:b/>
        </w:rPr>
        <w:lastRenderedPageBreak/>
        <w:t>EMAILS AND PHONE CALLS</w:t>
      </w:r>
    </w:p>
    <w:p w:rsidR="00F07F2B" w:rsidRDefault="00F07F2B" w:rsidP="00656F41">
      <w:pPr>
        <w:spacing w:after="0" w:line="276" w:lineRule="auto"/>
      </w:pPr>
      <w:r>
        <w:t xml:space="preserve">My office hours are from 8 a.m. to 5 p.m. Monday through Friday.  If you call or email after 5 </w:t>
      </w:r>
      <w:r w:rsidR="001F0C85">
        <w:t>p.m., I will do my best to respo</w:t>
      </w:r>
      <w:r>
        <w:t>nd to you the next business day.  In other words, if you email me on Saturday, you will not receive a response until Monday.</w:t>
      </w:r>
    </w:p>
    <w:p w:rsidR="00656F41" w:rsidRDefault="00656F41" w:rsidP="00656F41">
      <w:pPr>
        <w:spacing w:after="0" w:line="276" w:lineRule="auto"/>
      </w:pPr>
    </w:p>
    <w:p w:rsidR="00D55761" w:rsidRDefault="00F07F2B" w:rsidP="00E92B26">
      <w:pPr>
        <w:spacing w:line="276" w:lineRule="auto"/>
      </w:pPr>
      <w:r>
        <w:t>I abide by the three email rule.  If we are unable to resolve an issue in three emails, you will need to make an appointment to see me.</w:t>
      </w:r>
    </w:p>
    <w:p w:rsidR="00F34A64" w:rsidRDefault="00F34A64" w:rsidP="00E92B26">
      <w:pPr>
        <w:spacing w:line="276" w:lineRule="auto"/>
      </w:pPr>
    </w:p>
    <w:p w:rsidR="00444A4D" w:rsidRPr="00656F41" w:rsidRDefault="00D55761" w:rsidP="00656F41">
      <w:pPr>
        <w:pBdr>
          <w:bottom w:val="single" w:sz="4" w:space="1" w:color="auto"/>
        </w:pBdr>
        <w:spacing w:line="276" w:lineRule="auto"/>
        <w:rPr>
          <w:b/>
          <w:sz w:val="24"/>
          <w:szCs w:val="24"/>
        </w:rPr>
      </w:pPr>
      <w:r w:rsidRPr="00656F41">
        <w:rPr>
          <w:b/>
          <w:sz w:val="24"/>
          <w:szCs w:val="24"/>
        </w:rPr>
        <w:t>MANDATORY TASKS</w:t>
      </w:r>
    </w:p>
    <w:p w:rsidR="00656F41" w:rsidRPr="00656F41" w:rsidRDefault="00656F41" w:rsidP="00656F41">
      <w:pPr>
        <w:spacing w:line="240" w:lineRule="auto"/>
        <w:rPr>
          <w:b/>
          <w:sz w:val="24"/>
          <w:szCs w:val="24"/>
        </w:rPr>
      </w:pPr>
      <w:r w:rsidRPr="00656F41">
        <w:rPr>
          <w:b/>
          <w:sz w:val="24"/>
          <w:szCs w:val="24"/>
        </w:rPr>
        <w:t>Fall Semester</w:t>
      </w:r>
    </w:p>
    <w:p w:rsidR="00DC14C1" w:rsidRPr="00885BFC" w:rsidRDefault="00DC14C1" w:rsidP="00656F41">
      <w:pPr>
        <w:spacing w:after="0" w:line="240" w:lineRule="auto"/>
        <w:rPr>
          <w:b/>
          <w:u w:val="single"/>
        </w:rPr>
      </w:pPr>
      <w:r w:rsidRPr="00885BFC">
        <w:rPr>
          <w:b/>
          <w:u w:val="single"/>
        </w:rPr>
        <w:t>First Appointment</w:t>
      </w:r>
      <w:r w:rsidR="00FF529D">
        <w:rPr>
          <w:b/>
          <w:u w:val="single"/>
        </w:rPr>
        <w:t xml:space="preserve"> (</w:t>
      </w:r>
      <w:r w:rsidR="00522563">
        <w:rPr>
          <w:b/>
          <w:u w:val="single"/>
        </w:rPr>
        <w:t>September</w:t>
      </w:r>
      <w:r w:rsidR="00EF5574">
        <w:rPr>
          <w:b/>
          <w:u w:val="single"/>
        </w:rPr>
        <w:t>)</w:t>
      </w:r>
    </w:p>
    <w:p w:rsidR="005039C3" w:rsidRDefault="00EF0357" w:rsidP="00656F41">
      <w:pPr>
        <w:spacing w:after="0" w:line="276" w:lineRule="auto"/>
      </w:pPr>
      <w:r>
        <w:t xml:space="preserve">Please complete the Module 1 Exercise on D2L prior to your advising appointment. </w:t>
      </w:r>
      <w:r w:rsidR="005039C3">
        <w:t xml:space="preserve">Module 1 includes the FOCUS 2 Assessment.  </w:t>
      </w:r>
      <w:r>
        <w:t xml:space="preserve">Expect the </w:t>
      </w:r>
      <w:r w:rsidR="00316326">
        <w:t xml:space="preserve">first appointment </w:t>
      </w:r>
      <w:r>
        <w:t>to</w:t>
      </w:r>
      <w:r w:rsidR="00316326">
        <w:t xml:space="preserve"> last </w:t>
      </w:r>
      <w:r w:rsidR="00EF6E8F">
        <w:t xml:space="preserve">30 </w:t>
      </w:r>
      <w:r w:rsidR="00316326">
        <w:t>minutes.  We will talk about</w:t>
      </w:r>
      <w:r w:rsidR="008F55AC">
        <w:t xml:space="preserve"> your transition to RU.  I will ask questions regarding your living situation and your classes.  </w:t>
      </w:r>
      <w:r w:rsidR="003A1A50">
        <w:t xml:space="preserve">We will look over your </w:t>
      </w:r>
      <w:r w:rsidR="00EF6E8F">
        <w:t xml:space="preserve">degree audit </w:t>
      </w:r>
      <w:r w:rsidR="003A1A50">
        <w:t xml:space="preserve">to go over any possible Dual Enrollment, AP or IB credits you were expecting to receive credit for.  </w:t>
      </w:r>
      <w:r w:rsidR="00D638DD">
        <w:t xml:space="preserve">We will talk about how to prepare for the Fall Majors and Minors Fair.  </w:t>
      </w:r>
      <w:r>
        <w:t xml:space="preserve">Finally, we will go over the </w:t>
      </w:r>
      <w:r w:rsidR="005039C3">
        <w:t xml:space="preserve">results of your FOCUS 2 Assessment. </w:t>
      </w:r>
    </w:p>
    <w:p w:rsidR="00656F41" w:rsidRDefault="00656F41" w:rsidP="00656F41">
      <w:pPr>
        <w:spacing w:after="0" w:line="276" w:lineRule="auto"/>
      </w:pPr>
    </w:p>
    <w:p w:rsidR="00DC14C1" w:rsidRDefault="00DC14C1" w:rsidP="00656F41">
      <w:pPr>
        <w:spacing w:after="0" w:line="276" w:lineRule="auto"/>
        <w:rPr>
          <w:b/>
          <w:u w:val="single"/>
        </w:rPr>
      </w:pPr>
      <w:r w:rsidRPr="00885BFC">
        <w:rPr>
          <w:b/>
          <w:u w:val="single"/>
        </w:rPr>
        <w:t>Second Appointment</w:t>
      </w:r>
      <w:r w:rsidR="00EF5574">
        <w:rPr>
          <w:b/>
          <w:u w:val="single"/>
        </w:rPr>
        <w:t xml:space="preserve"> (</w:t>
      </w:r>
      <w:r w:rsidR="00717A6B">
        <w:rPr>
          <w:b/>
          <w:u w:val="single"/>
        </w:rPr>
        <w:t>October</w:t>
      </w:r>
      <w:r w:rsidR="00522563">
        <w:rPr>
          <w:b/>
          <w:u w:val="single"/>
        </w:rPr>
        <w:t>-November</w:t>
      </w:r>
      <w:r w:rsidR="00EF5574">
        <w:rPr>
          <w:b/>
          <w:u w:val="single"/>
        </w:rPr>
        <w:t>)</w:t>
      </w:r>
    </w:p>
    <w:p w:rsidR="00604C94" w:rsidRPr="00885BFC" w:rsidRDefault="00604C94" w:rsidP="00656F41">
      <w:pPr>
        <w:spacing w:after="0" w:line="276" w:lineRule="auto"/>
        <w:rPr>
          <w:b/>
          <w:u w:val="single"/>
        </w:rPr>
      </w:pPr>
      <w:r>
        <w:t>Please complete the Module 2 Exercise on D2L prior to your advising appointment.</w:t>
      </w:r>
    </w:p>
    <w:p w:rsidR="00D04AA7" w:rsidRDefault="00EF0357" w:rsidP="00656F41">
      <w:pPr>
        <w:spacing w:after="0" w:line="276" w:lineRule="auto"/>
      </w:pPr>
      <w:r>
        <w:t xml:space="preserve">We will </w:t>
      </w:r>
      <w:r w:rsidR="00316326">
        <w:t>continue choosing majo</w:t>
      </w:r>
      <w:r w:rsidR="00975E3E">
        <w:t xml:space="preserve">r discussions and </w:t>
      </w:r>
      <w:r w:rsidR="00316326">
        <w:t>discuss courses for spring and summer registration</w:t>
      </w:r>
      <w:r w:rsidR="00975E3E">
        <w:t xml:space="preserve">.  You will receive a pin code to access the registration system.  You </w:t>
      </w:r>
      <w:r w:rsidR="00975E3E" w:rsidRPr="00975E3E">
        <w:rPr>
          <w:b/>
        </w:rPr>
        <w:t>CAN NOT</w:t>
      </w:r>
      <w:r w:rsidR="00975E3E">
        <w:t xml:space="preserve"> register without your pin code.  </w:t>
      </w:r>
    </w:p>
    <w:p w:rsidR="00656F41" w:rsidRDefault="00656F41" w:rsidP="00656F41">
      <w:pPr>
        <w:spacing w:after="0" w:line="276" w:lineRule="auto"/>
      </w:pPr>
    </w:p>
    <w:p w:rsidR="0061792D" w:rsidRDefault="00D55761" w:rsidP="00FF529D">
      <w:pPr>
        <w:spacing w:line="276" w:lineRule="auto"/>
        <w:rPr>
          <w:b/>
        </w:rPr>
      </w:pPr>
      <w:r w:rsidRPr="00885BFC">
        <w:rPr>
          <w:b/>
          <w:u w:val="single"/>
        </w:rPr>
        <w:t xml:space="preserve">Majors and Minors </w:t>
      </w:r>
      <w:r w:rsidR="0061792D" w:rsidRPr="00885BFC">
        <w:rPr>
          <w:b/>
          <w:u w:val="single"/>
        </w:rPr>
        <w:t>Fair</w:t>
      </w:r>
      <w:r w:rsidR="0061792D">
        <w:rPr>
          <w:b/>
          <w:u w:val="single"/>
        </w:rPr>
        <w:t>, Tuesday</w:t>
      </w:r>
      <w:r w:rsidR="00EF6E8F">
        <w:rPr>
          <w:b/>
          <w:u w:val="single"/>
        </w:rPr>
        <w:t>, October 13</w:t>
      </w:r>
      <w:r w:rsidR="00522563" w:rsidRPr="00522563">
        <w:rPr>
          <w:b/>
          <w:u w:val="single"/>
          <w:vertAlign w:val="superscript"/>
        </w:rPr>
        <w:t>th</w:t>
      </w:r>
      <w:r w:rsidR="00FF529D">
        <w:rPr>
          <w:b/>
          <w:u w:val="single"/>
        </w:rPr>
        <w:t xml:space="preserve"> </w:t>
      </w:r>
      <w:r w:rsidR="00EF6E8F">
        <w:rPr>
          <w:b/>
          <w:u w:val="single"/>
        </w:rPr>
        <w:t xml:space="preserve">from 1-3 p.m. </w:t>
      </w:r>
      <w:r w:rsidR="00522563">
        <w:rPr>
          <w:b/>
          <w:u w:val="single"/>
        </w:rPr>
        <w:t>in the lower level of Heth Hall</w:t>
      </w:r>
      <w:r w:rsidR="00522563" w:rsidRPr="00522563">
        <w:rPr>
          <w:b/>
        </w:rPr>
        <w:t xml:space="preserve">  </w:t>
      </w:r>
    </w:p>
    <w:p w:rsidR="00885BFC" w:rsidRPr="00FF529D" w:rsidRDefault="00D55761" w:rsidP="00FF529D">
      <w:pPr>
        <w:spacing w:line="276" w:lineRule="auto"/>
        <w:rPr>
          <w:b/>
          <w:u w:val="single"/>
        </w:rPr>
      </w:pPr>
      <w:r>
        <w:rPr>
          <w:rFonts w:eastAsia="Times New Roman" w:cstheme="minorHAnsi"/>
          <w:bCs/>
          <w:color w:val="000000"/>
          <w:lang w:val="en"/>
        </w:rPr>
        <w:t>The Majors and Minors Fair is an</w:t>
      </w:r>
      <w:r w:rsidRPr="00D55761">
        <w:rPr>
          <w:rFonts w:eastAsia="Times New Roman" w:cstheme="minorHAnsi"/>
          <w:bCs/>
          <w:color w:val="000000"/>
          <w:lang w:val="en"/>
        </w:rPr>
        <w:t xml:space="preserve"> event for students</w:t>
      </w:r>
      <w:r w:rsidRPr="00D55761">
        <w:rPr>
          <w:rFonts w:eastAsia="Times New Roman" w:cstheme="minorHAnsi"/>
          <w:color w:val="000000"/>
          <w:lang w:val="en"/>
        </w:rPr>
        <w:t xml:space="preserve"> to explore majors, minors, student activities, academic programs and leadership opportunities. The intent of this program is to provide a centralized opportunity for students to meet with faculty and professional advisors to discuss major curricula and career opportunities connected to each major.</w:t>
      </w:r>
      <w:r w:rsidR="00FF529D">
        <w:t xml:space="preserve">  </w:t>
      </w:r>
      <w:r w:rsidRPr="00D55761">
        <w:rPr>
          <w:rFonts w:eastAsia="Times New Roman" w:cstheme="minorHAnsi"/>
          <w:color w:val="000000"/>
          <w:lang w:val="en"/>
        </w:rPr>
        <w:t>Each participating program will have a table staffed with a faculty representative or professional staff member who will be able to answer questions about their respective departments.</w:t>
      </w:r>
    </w:p>
    <w:p w:rsidR="00656F41" w:rsidRDefault="00656F41" w:rsidP="00656F41">
      <w:pPr>
        <w:pBdr>
          <w:bottom w:val="single" w:sz="4" w:space="1" w:color="auto"/>
        </w:pBdr>
        <w:shd w:val="clear" w:color="auto" w:fill="FFFFFF"/>
        <w:spacing w:after="0" w:line="240" w:lineRule="auto"/>
        <w:rPr>
          <w:rFonts w:eastAsia="Times New Roman" w:cstheme="minorHAnsi"/>
          <w:b/>
          <w:color w:val="000000"/>
          <w:sz w:val="24"/>
          <w:szCs w:val="24"/>
          <w:lang w:val="en"/>
        </w:rPr>
      </w:pPr>
      <w:r w:rsidRPr="00656F41">
        <w:rPr>
          <w:rFonts w:eastAsia="Times New Roman" w:cstheme="minorHAnsi"/>
          <w:b/>
          <w:color w:val="000000"/>
          <w:sz w:val="24"/>
          <w:szCs w:val="24"/>
          <w:lang w:val="en"/>
        </w:rPr>
        <w:t>Spring Semester</w:t>
      </w:r>
    </w:p>
    <w:p w:rsidR="009F1A94" w:rsidRDefault="009F1A94" w:rsidP="00656F41">
      <w:pPr>
        <w:pBdr>
          <w:bottom w:val="single" w:sz="4" w:space="1" w:color="auto"/>
        </w:pBdr>
        <w:shd w:val="clear" w:color="auto" w:fill="FFFFFF"/>
        <w:spacing w:after="0" w:line="240" w:lineRule="auto"/>
        <w:rPr>
          <w:rFonts w:eastAsia="Times New Roman" w:cstheme="minorHAnsi"/>
          <w:color w:val="000000"/>
          <w:lang w:val="en"/>
        </w:rPr>
      </w:pPr>
    </w:p>
    <w:p w:rsidR="00656F41" w:rsidRPr="00656F41" w:rsidRDefault="00656F41" w:rsidP="00656F41">
      <w:pPr>
        <w:pBdr>
          <w:bottom w:val="single" w:sz="4" w:space="1" w:color="auto"/>
        </w:pBdr>
        <w:shd w:val="clear" w:color="auto" w:fill="FFFFFF"/>
        <w:spacing w:after="0" w:line="240" w:lineRule="auto"/>
        <w:rPr>
          <w:rFonts w:eastAsia="Times New Roman" w:cstheme="minorHAnsi"/>
          <w:color w:val="000000"/>
          <w:lang w:val="en"/>
        </w:rPr>
      </w:pPr>
      <w:r w:rsidRPr="00656F41">
        <w:rPr>
          <w:rFonts w:eastAsia="Times New Roman" w:cstheme="minorHAnsi"/>
          <w:b/>
          <w:color w:val="000000"/>
          <w:u w:val="single"/>
          <w:lang w:val="en"/>
        </w:rPr>
        <w:t>First Appointment (February-March)</w:t>
      </w:r>
    </w:p>
    <w:p w:rsidR="00656F41" w:rsidRDefault="00656F41" w:rsidP="00656F41">
      <w:pPr>
        <w:pBdr>
          <w:bottom w:val="single" w:sz="4" w:space="1" w:color="auto"/>
        </w:pBdr>
        <w:shd w:val="clear" w:color="auto" w:fill="FFFFFF"/>
        <w:spacing w:after="0"/>
        <w:rPr>
          <w:rFonts w:eastAsia="Times New Roman" w:cstheme="minorHAnsi"/>
          <w:color w:val="000000"/>
          <w:lang w:val="en"/>
        </w:rPr>
      </w:pPr>
      <w:r>
        <w:rPr>
          <w:rFonts w:eastAsia="Times New Roman" w:cstheme="minorHAnsi"/>
          <w:color w:val="000000"/>
          <w:lang w:val="en"/>
        </w:rPr>
        <w:t>New students will complete the Module 1 Exercise on D2L</w:t>
      </w:r>
      <w:r w:rsidR="009F1A94">
        <w:rPr>
          <w:rFonts w:eastAsia="Times New Roman" w:cstheme="minorHAnsi"/>
          <w:color w:val="000000"/>
          <w:lang w:val="en"/>
        </w:rPr>
        <w:t xml:space="preserve"> (see the description above for Module 1)</w:t>
      </w:r>
      <w:r>
        <w:rPr>
          <w:rFonts w:eastAsia="Times New Roman" w:cstheme="minorHAnsi"/>
          <w:color w:val="000000"/>
          <w:lang w:val="en"/>
        </w:rPr>
        <w:t xml:space="preserve"> while continuing freshman will complet</w:t>
      </w:r>
      <w:r w:rsidR="009F1A94">
        <w:rPr>
          <w:rFonts w:eastAsia="Times New Roman" w:cstheme="minorHAnsi"/>
          <w:color w:val="000000"/>
          <w:lang w:val="en"/>
        </w:rPr>
        <w:t>e Module 2. Module 2 will cover academic, major exploration, and engagement goals</w:t>
      </w:r>
      <w:r w:rsidR="004F4E46">
        <w:rPr>
          <w:rFonts w:eastAsia="Times New Roman" w:cstheme="minorHAnsi"/>
          <w:color w:val="000000"/>
          <w:lang w:val="en"/>
        </w:rPr>
        <w:t>.  Your module should be completed prior to your advising appointment.</w:t>
      </w:r>
      <w:r w:rsidR="0061792D">
        <w:rPr>
          <w:rFonts w:eastAsia="Times New Roman" w:cstheme="minorHAnsi"/>
          <w:color w:val="000000"/>
          <w:lang w:val="en"/>
        </w:rPr>
        <w:t xml:space="preserve">  </w:t>
      </w:r>
      <w:r w:rsidR="004F4E46">
        <w:rPr>
          <w:rFonts w:eastAsia="Times New Roman" w:cstheme="minorHAnsi"/>
          <w:color w:val="000000"/>
          <w:lang w:val="en"/>
        </w:rPr>
        <w:t>Finally, we will schedule an appointment for you to meet with an advisor in the Career Center.</w:t>
      </w:r>
    </w:p>
    <w:p w:rsidR="009F1A94" w:rsidRPr="00656F41" w:rsidRDefault="009F1A94" w:rsidP="00656F41">
      <w:pPr>
        <w:pBdr>
          <w:bottom w:val="single" w:sz="4" w:space="1" w:color="auto"/>
        </w:pBdr>
        <w:shd w:val="clear" w:color="auto" w:fill="FFFFFF"/>
        <w:spacing w:after="0"/>
        <w:rPr>
          <w:rFonts w:eastAsia="Times New Roman" w:cstheme="minorHAnsi"/>
          <w:color w:val="000000"/>
          <w:lang w:val="en"/>
        </w:rPr>
      </w:pPr>
    </w:p>
    <w:p w:rsidR="00072695" w:rsidRDefault="004F4E46" w:rsidP="00656F41">
      <w:pPr>
        <w:pBdr>
          <w:bottom w:val="single" w:sz="4" w:space="1" w:color="auto"/>
        </w:pBdr>
        <w:shd w:val="clear" w:color="auto" w:fill="FFFFFF"/>
        <w:spacing w:after="0"/>
        <w:rPr>
          <w:b/>
          <w:u w:val="single"/>
        </w:rPr>
      </w:pPr>
      <w:r>
        <w:rPr>
          <w:b/>
          <w:u w:val="single"/>
        </w:rPr>
        <w:t xml:space="preserve">Second Appointment/Third Appointment </w:t>
      </w:r>
      <w:r w:rsidR="009F1A94" w:rsidRPr="009F1A94">
        <w:rPr>
          <w:b/>
          <w:u w:val="single"/>
        </w:rPr>
        <w:t>(March-April)</w:t>
      </w:r>
    </w:p>
    <w:p w:rsidR="009F1A94" w:rsidRDefault="004F4E46" w:rsidP="00656F41">
      <w:pPr>
        <w:pBdr>
          <w:bottom w:val="single" w:sz="4" w:space="1" w:color="auto"/>
        </w:pBdr>
        <w:shd w:val="clear" w:color="auto" w:fill="FFFFFF"/>
        <w:spacing w:after="0"/>
      </w:pPr>
      <w:r>
        <w:t>For new students, you will need to complete Module 2 (please see the description above). For continuing students and new students who have completed Module 2,</w:t>
      </w:r>
      <w:r w:rsidR="009F1A94">
        <w:t xml:space="preserve"> complete the Module </w:t>
      </w:r>
      <w:r>
        <w:t>3 on D2L prior to your advising appointment.  We will discuss your career advising appointment, choosing a major and fall registration.</w:t>
      </w:r>
    </w:p>
    <w:p w:rsidR="009F1A94" w:rsidRPr="009F1A94" w:rsidRDefault="009F1A94" w:rsidP="00656F41">
      <w:pPr>
        <w:pBdr>
          <w:bottom w:val="single" w:sz="4" w:space="1" w:color="auto"/>
        </w:pBdr>
        <w:shd w:val="clear" w:color="auto" w:fill="FFFFFF"/>
        <w:spacing w:after="0"/>
      </w:pPr>
    </w:p>
    <w:p w:rsidR="00656F41" w:rsidRDefault="00656F41" w:rsidP="00865A34">
      <w:pPr>
        <w:pBdr>
          <w:bottom w:val="single" w:sz="4" w:space="1" w:color="auto"/>
        </w:pBdr>
        <w:shd w:val="clear" w:color="auto" w:fill="FFFFFF"/>
        <w:spacing w:after="240"/>
      </w:pPr>
    </w:p>
    <w:p w:rsidR="00865A34" w:rsidRDefault="007D6A1B" w:rsidP="00865A34">
      <w:pPr>
        <w:pBdr>
          <w:bottom w:val="single" w:sz="4" w:space="1" w:color="auto"/>
        </w:pBdr>
        <w:shd w:val="clear" w:color="auto" w:fill="FFFFFF"/>
        <w:spacing w:after="240"/>
        <w:rPr>
          <w:rFonts w:eastAsia="Times New Roman" w:cstheme="minorHAnsi"/>
          <w:color w:val="000000"/>
          <w:lang w:val="en"/>
        </w:rPr>
      </w:pPr>
      <w:r>
        <w:lastRenderedPageBreak/>
        <w:pict>
          <v:rect id="_x0000_i1027" style="width:468pt;height:2pt" o:hralign="center" o:hrstd="t" o:hrnoshade="t" o:hr="t" fillcolor="black [3213]" stroked="f"/>
        </w:pict>
      </w:r>
    </w:p>
    <w:p w:rsidR="00865A34" w:rsidRPr="00453C05" w:rsidRDefault="00865A34" w:rsidP="00865A34">
      <w:pPr>
        <w:pBdr>
          <w:bottom w:val="single" w:sz="4" w:space="1" w:color="auto"/>
        </w:pBdr>
        <w:shd w:val="clear" w:color="auto" w:fill="FFFFFF"/>
        <w:tabs>
          <w:tab w:val="right" w:pos="9360"/>
        </w:tabs>
        <w:spacing w:after="240"/>
        <w:rPr>
          <w:rFonts w:eastAsia="Times New Roman" w:cstheme="minorHAnsi"/>
          <w:b/>
          <w:color w:val="000000"/>
          <w:lang w:val="en"/>
        </w:rPr>
      </w:pPr>
      <w:r w:rsidRPr="00453C05">
        <w:rPr>
          <w:rFonts w:eastAsia="Times New Roman" w:cstheme="minorHAnsi"/>
          <w:b/>
          <w:color w:val="000000"/>
          <w:lang w:val="en"/>
        </w:rPr>
        <w:t>UNIVERSITY POLICY</w:t>
      </w:r>
      <w:r w:rsidRPr="00453C05">
        <w:rPr>
          <w:rFonts w:eastAsia="Times New Roman" w:cstheme="minorHAnsi"/>
          <w:b/>
          <w:color w:val="000000"/>
          <w:lang w:val="en"/>
        </w:rPr>
        <w:tab/>
      </w:r>
    </w:p>
    <w:p w:rsidR="00B96EE1" w:rsidRDefault="00B96EE1" w:rsidP="00B96EE1">
      <w:pPr>
        <w:rPr>
          <w:rFonts w:eastAsia="Times New Roman" w:cstheme="minorHAnsi"/>
          <w:b/>
          <w:lang w:val="en"/>
        </w:rPr>
      </w:pPr>
      <w:r w:rsidRPr="00B96EE1">
        <w:rPr>
          <w:rFonts w:eastAsia="Times New Roman" w:cstheme="minorHAnsi"/>
          <w:b/>
          <w:lang w:val="en"/>
        </w:rPr>
        <w:t xml:space="preserve">Please refer to the Registrar’s website </w:t>
      </w:r>
      <w:hyperlink r:id="rId11" w:history="1">
        <w:r w:rsidRPr="00B96EE1">
          <w:rPr>
            <w:rStyle w:val="Hyperlink"/>
            <w:rFonts w:eastAsia="Times New Roman" w:cstheme="minorHAnsi"/>
            <w:b/>
            <w:lang w:val="en"/>
          </w:rPr>
          <w:t>www.radford.edu/registrar</w:t>
        </w:r>
      </w:hyperlink>
      <w:r w:rsidR="00A60C88">
        <w:rPr>
          <w:rFonts w:eastAsia="Times New Roman" w:cstheme="minorHAnsi"/>
          <w:b/>
          <w:lang w:val="en"/>
        </w:rPr>
        <w:t xml:space="preserve"> for more information on the Withdrawal P</w:t>
      </w:r>
      <w:r w:rsidRPr="00B96EE1">
        <w:rPr>
          <w:rFonts w:eastAsia="Times New Roman" w:cstheme="minorHAnsi"/>
          <w:b/>
          <w:lang w:val="en"/>
        </w:rPr>
        <w:t>olicy</w:t>
      </w:r>
      <w:r w:rsidR="00A60C88">
        <w:rPr>
          <w:rFonts w:eastAsia="Times New Roman" w:cstheme="minorHAnsi"/>
          <w:b/>
          <w:lang w:val="en"/>
        </w:rPr>
        <w:t xml:space="preserve"> and the Probation/Suspension Policy</w:t>
      </w:r>
      <w:r w:rsidRPr="00B96EE1">
        <w:rPr>
          <w:rFonts w:eastAsia="Times New Roman" w:cstheme="minorHAnsi"/>
          <w:b/>
          <w:lang w:val="en"/>
        </w:rPr>
        <w:t>.</w:t>
      </w:r>
    </w:p>
    <w:p w:rsidR="00656F41" w:rsidRPr="00656F41" w:rsidRDefault="00656F41" w:rsidP="00B96EE1">
      <w:pPr>
        <w:rPr>
          <w:rFonts w:eastAsia="Times New Roman" w:cstheme="minorHAnsi"/>
          <w:b/>
          <w:lang w:val="en"/>
        </w:rPr>
      </w:pPr>
    </w:p>
    <w:p w:rsidR="00865A34" w:rsidRDefault="00E33DEF" w:rsidP="00865A34">
      <w:pPr>
        <w:rPr>
          <w:rFonts w:eastAsia="Times New Roman" w:cstheme="minorHAnsi"/>
          <w:lang w:val="en"/>
        </w:rPr>
      </w:pPr>
      <w:r w:rsidRPr="00453C05">
        <w:rPr>
          <w:rFonts w:eastAsia="Times New Roman" w:cstheme="minorHAnsi"/>
          <w:u w:val="single"/>
          <w:lang w:val="en"/>
        </w:rPr>
        <w:t>Add/Drop</w:t>
      </w:r>
      <w:r w:rsidR="00865A34">
        <w:rPr>
          <w:rFonts w:eastAsia="Times New Roman" w:cstheme="minorHAnsi"/>
          <w:lang w:val="en"/>
        </w:rPr>
        <w:t xml:space="preserve">:  Students are able to add/drop an unlimited number of courses during the first week of classes each semester.  The last day for </w:t>
      </w:r>
      <w:r w:rsidR="007D6A1B">
        <w:rPr>
          <w:rFonts w:eastAsia="Times New Roman" w:cstheme="minorHAnsi"/>
          <w:lang w:val="en"/>
        </w:rPr>
        <w:t>add/drop will be Monday, January 25</w:t>
      </w:r>
      <w:r w:rsidR="007D6A1B" w:rsidRPr="007D6A1B">
        <w:rPr>
          <w:rFonts w:eastAsia="Times New Roman" w:cstheme="minorHAnsi"/>
          <w:vertAlign w:val="superscript"/>
          <w:lang w:val="en"/>
        </w:rPr>
        <w:t>th</w:t>
      </w:r>
      <w:r w:rsidR="007D6A1B">
        <w:rPr>
          <w:rFonts w:eastAsia="Times New Roman" w:cstheme="minorHAnsi"/>
          <w:lang w:val="en"/>
        </w:rPr>
        <w:t xml:space="preserve"> </w:t>
      </w:r>
      <w:r>
        <w:rPr>
          <w:rFonts w:eastAsia="Times New Roman" w:cstheme="minorHAnsi"/>
          <w:lang w:val="en"/>
        </w:rPr>
        <w:t xml:space="preserve">by 5:00 pm.  </w:t>
      </w:r>
      <w:r w:rsidR="007D6A1B">
        <w:rPr>
          <w:rFonts w:eastAsia="Times New Roman" w:cstheme="minorHAnsi"/>
          <w:lang w:val="en"/>
        </w:rPr>
        <w:t>New students</w:t>
      </w:r>
      <w:r>
        <w:rPr>
          <w:rFonts w:eastAsia="Times New Roman" w:cstheme="minorHAnsi"/>
          <w:lang w:val="en"/>
        </w:rPr>
        <w:t xml:space="preserve"> must come by the Pre-major Advising Center to add or drop a course.</w:t>
      </w:r>
      <w:r w:rsidR="00072695">
        <w:rPr>
          <w:rFonts w:eastAsia="Times New Roman" w:cstheme="minorHAnsi"/>
          <w:lang w:val="en"/>
        </w:rPr>
        <w:t xml:space="preserve">  Continuing students can Add/Drop through the RU portal beginning Saturday, </w:t>
      </w:r>
      <w:r w:rsidR="007D6A1B">
        <w:rPr>
          <w:rFonts w:eastAsia="Times New Roman" w:cstheme="minorHAnsi"/>
          <w:lang w:val="en"/>
        </w:rPr>
        <w:t>January 16</w:t>
      </w:r>
      <w:r w:rsidR="007D6A1B" w:rsidRPr="007D6A1B">
        <w:rPr>
          <w:rFonts w:eastAsia="Times New Roman" w:cstheme="minorHAnsi"/>
          <w:vertAlign w:val="superscript"/>
          <w:lang w:val="en"/>
        </w:rPr>
        <w:t>th</w:t>
      </w:r>
      <w:r w:rsidR="00072695">
        <w:rPr>
          <w:rFonts w:eastAsia="Times New Roman" w:cstheme="minorHAnsi"/>
          <w:lang w:val="en"/>
        </w:rPr>
        <w:t xml:space="preserve"> through</w:t>
      </w:r>
      <w:r w:rsidR="007D6A1B">
        <w:rPr>
          <w:rFonts w:eastAsia="Times New Roman" w:cstheme="minorHAnsi"/>
          <w:lang w:val="en"/>
        </w:rPr>
        <w:t xml:space="preserve"> Monday, January 25th</w:t>
      </w:r>
      <w:r w:rsidR="00072695">
        <w:rPr>
          <w:rFonts w:eastAsia="Times New Roman" w:cstheme="minorHAnsi"/>
          <w:lang w:val="en"/>
        </w:rPr>
        <w:t>.</w:t>
      </w:r>
    </w:p>
    <w:p w:rsidR="00656F41" w:rsidRDefault="00656F41" w:rsidP="00865A34">
      <w:pPr>
        <w:rPr>
          <w:rFonts w:eastAsia="Times New Roman" w:cstheme="minorHAnsi"/>
          <w:lang w:val="en"/>
        </w:rPr>
      </w:pPr>
    </w:p>
    <w:p w:rsidR="00522563" w:rsidRDefault="00522563" w:rsidP="00865A34">
      <w:pPr>
        <w:rPr>
          <w:rFonts w:eastAsia="Times New Roman" w:cstheme="minorHAnsi"/>
          <w:lang w:val="en"/>
        </w:rPr>
      </w:pPr>
      <w:r w:rsidRPr="00522563">
        <w:rPr>
          <w:rFonts w:eastAsia="Times New Roman" w:cstheme="minorHAnsi"/>
          <w:u w:val="single"/>
          <w:lang w:val="en"/>
        </w:rPr>
        <w:t>Last Day to Withdraw from the University with a full tuition</w:t>
      </w:r>
      <w:r>
        <w:rPr>
          <w:rFonts w:eastAsia="Times New Roman" w:cstheme="minorHAnsi"/>
          <w:lang w:val="en"/>
        </w:rPr>
        <w:t xml:space="preserve"> re</w:t>
      </w:r>
      <w:r w:rsidR="00EF6E8F">
        <w:rPr>
          <w:rFonts w:eastAsia="Times New Roman" w:cstheme="minorHAnsi"/>
          <w:lang w:val="en"/>
        </w:rPr>
        <w:t xml:space="preserve">fund will be </w:t>
      </w:r>
      <w:r w:rsidR="007D6A1B">
        <w:rPr>
          <w:rFonts w:eastAsia="Times New Roman" w:cstheme="minorHAnsi"/>
          <w:lang w:val="en"/>
        </w:rPr>
        <w:t>Tuesday, February 2nd</w:t>
      </w:r>
      <w:r>
        <w:rPr>
          <w:rFonts w:eastAsia="Times New Roman" w:cstheme="minorHAnsi"/>
          <w:lang w:val="en"/>
        </w:rPr>
        <w:t>.</w:t>
      </w:r>
    </w:p>
    <w:p w:rsidR="00E33DEF" w:rsidRDefault="00E33DEF" w:rsidP="00865A34">
      <w:pPr>
        <w:rPr>
          <w:rFonts w:eastAsia="Times New Roman" w:cstheme="minorHAnsi"/>
          <w:lang w:val="en"/>
        </w:rPr>
      </w:pPr>
      <w:bookmarkStart w:id="0" w:name="_GoBack"/>
      <w:bookmarkEnd w:id="0"/>
    </w:p>
    <w:p w:rsidR="00E33DEF" w:rsidRDefault="00453C05" w:rsidP="00865A34">
      <w:pPr>
        <w:rPr>
          <w:rFonts w:eastAsia="Times New Roman" w:cstheme="minorHAnsi"/>
          <w:lang w:val="en"/>
        </w:rPr>
      </w:pPr>
      <w:r>
        <w:rPr>
          <w:rFonts w:eastAsia="Times New Roman" w:cstheme="minorHAnsi"/>
          <w:u w:val="single"/>
          <w:lang w:val="en"/>
        </w:rPr>
        <w:t>Individual Course Withdrawal</w:t>
      </w:r>
      <w:r w:rsidR="00E33DEF">
        <w:rPr>
          <w:rFonts w:eastAsia="Times New Roman" w:cstheme="minorHAnsi"/>
          <w:lang w:val="en"/>
        </w:rPr>
        <w:t xml:space="preserve">:  Beginning with the second week of classes, and </w:t>
      </w:r>
      <w:r>
        <w:rPr>
          <w:rFonts w:eastAsia="Times New Roman" w:cstheme="minorHAnsi"/>
          <w:lang w:val="en"/>
        </w:rPr>
        <w:t xml:space="preserve">until Friday, </w:t>
      </w:r>
      <w:r w:rsidR="007D6A1B">
        <w:rPr>
          <w:rFonts w:eastAsia="Times New Roman" w:cstheme="minorHAnsi"/>
          <w:lang w:val="en"/>
        </w:rPr>
        <w:t>March 18</w:t>
      </w:r>
      <w:r w:rsidR="007D6A1B" w:rsidRPr="007D6A1B">
        <w:rPr>
          <w:rFonts w:eastAsia="Times New Roman" w:cstheme="minorHAnsi"/>
          <w:vertAlign w:val="superscript"/>
          <w:lang w:val="en"/>
        </w:rPr>
        <w:t>th</w:t>
      </w:r>
      <w:r w:rsidR="007D6A1B">
        <w:rPr>
          <w:rFonts w:eastAsia="Times New Roman" w:cstheme="minorHAnsi"/>
          <w:lang w:val="en"/>
        </w:rPr>
        <w:t xml:space="preserve"> </w:t>
      </w:r>
      <w:r>
        <w:rPr>
          <w:rFonts w:eastAsia="Times New Roman" w:cstheme="minorHAnsi"/>
          <w:lang w:val="en"/>
        </w:rPr>
        <w:t xml:space="preserve">at 5:00 pm, you can use a course withdrawal and receive a grade of “W”.  While you are enrolled at RU, you are allowed a total of </w:t>
      </w:r>
      <w:r w:rsidRPr="00453C05">
        <w:rPr>
          <w:rFonts w:eastAsia="Times New Roman" w:cstheme="minorHAnsi"/>
          <w:b/>
          <w:lang w:val="en"/>
        </w:rPr>
        <w:t>5</w:t>
      </w:r>
      <w:r>
        <w:rPr>
          <w:rFonts w:eastAsia="Times New Roman" w:cstheme="minorHAnsi"/>
          <w:lang w:val="en"/>
        </w:rPr>
        <w:t xml:space="preserve"> withdrawals.  </w:t>
      </w:r>
    </w:p>
    <w:p w:rsidR="00453C05" w:rsidRDefault="00453C05" w:rsidP="00453C05">
      <w:pPr>
        <w:rPr>
          <w:rFonts w:eastAsia="Times New Roman" w:cstheme="minorHAnsi"/>
          <w:lang w:val="en"/>
        </w:rPr>
      </w:pPr>
    </w:p>
    <w:p w:rsidR="002D09FF" w:rsidRDefault="00453C05" w:rsidP="002D09FF">
      <w:pPr>
        <w:rPr>
          <w:rFonts w:eastAsia="Times New Roman" w:cstheme="minorHAnsi"/>
          <w:lang w:val="en"/>
        </w:rPr>
      </w:pPr>
      <w:r w:rsidRPr="00453C05">
        <w:rPr>
          <w:rFonts w:eastAsia="Times New Roman" w:cstheme="minorHAnsi"/>
          <w:u w:val="single"/>
          <w:lang w:val="en"/>
        </w:rPr>
        <w:t>Repeats</w:t>
      </w:r>
      <w:r>
        <w:rPr>
          <w:rFonts w:eastAsia="Times New Roman" w:cstheme="minorHAnsi"/>
          <w:lang w:val="en"/>
        </w:rPr>
        <w:t xml:space="preserve">:  You are allowed to repeat </w:t>
      </w:r>
      <w:r w:rsidRPr="00E33DEF">
        <w:rPr>
          <w:rFonts w:eastAsia="Times New Roman" w:cstheme="minorHAnsi"/>
          <w:b/>
          <w:lang w:val="en"/>
        </w:rPr>
        <w:t xml:space="preserve">3 </w:t>
      </w:r>
      <w:r>
        <w:rPr>
          <w:rFonts w:eastAsia="Times New Roman" w:cstheme="minorHAnsi"/>
          <w:lang w:val="en"/>
        </w:rPr>
        <w:t>courses while you are enrolled at RU.</w:t>
      </w:r>
    </w:p>
    <w:p w:rsidR="00EF3FDE" w:rsidRDefault="00EF3FDE" w:rsidP="002D09FF">
      <w:pPr>
        <w:rPr>
          <w:rFonts w:eastAsia="Times New Roman" w:cstheme="minorHAnsi"/>
          <w:lang w:val="en"/>
        </w:rPr>
      </w:pPr>
    </w:p>
    <w:p w:rsidR="00453C05" w:rsidRDefault="00392B47" w:rsidP="00EF3FDE">
      <w:pPr>
        <w:rPr>
          <w:u w:val="single"/>
        </w:rPr>
      </w:pPr>
      <w:r w:rsidRPr="00EF3FDE">
        <w:rPr>
          <w:u w:val="single"/>
        </w:rPr>
        <w:t>Probation/Suspension Policy</w:t>
      </w:r>
    </w:p>
    <w:p w:rsidR="00406257" w:rsidRPr="00BA69A7" w:rsidRDefault="00406257" w:rsidP="00EF3FDE">
      <w:pPr>
        <w:rPr>
          <w:u w:val="single"/>
        </w:rPr>
      </w:pPr>
    </w:p>
    <w:p w:rsidR="00406257" w:rsidRPr="00BA69A7" w:rsidRDefault="00406257" w:rsidP="00406257">
      <w:pPr>
        <w:pStyle w:val="ListParagraph"/>
        <w:rPr>
          <w:color w:val="000000"/>
        </w:rPr>
      </w:pPr>
      <w:r w:rsidRPr="00BA69A7">
        <w:rPr>
          <w:rFonts w:cs="Arial"/>
          <w:b/>
          <w:bCs/>
          <w:color w:val="000000"/>
        </w:rPr>
        <w:t>Student Suspension Policy</w:t>
      </w:r>
    </w:p>
    <w:p w:rsidR="00406257" w:rsidRPr="00BA69A7" w:rsidRDefault="00406257" w:rsidP="00406257">
      <w:pPr>
        <w:pStyle w:val="ListParagraph"/>
        <w:rPr>
          <w:color w:val="000000"/>
        </w:rPr>
      </w:pPr>
      <w:r w:rsidRPr="00BA69A7">
        <w:rPr>
          <w:rFonts w:cs="Arial"/>
          <w:color w:val="000000"/>
        </w:rPr>
        <w:t>Any new (freshman or transfer), full-time (as of the census date) student who has a GPA below 1.00 at the conclusion of the first semester of enrollment will be suspended.  The student will not be a</w:t>
      </w:r>
      <w:r w:rsidR="0061792D">
        <w:rPr>
          <w:rFonts w:cs="Arial"/>
          <w:color w:val="000000"/>
        </w:rPr>
        <w:t>llowed to continue in the next W</w:t>
      </w:r>
      <w:r w:rsidRPr="00BA69A7">
        <w:rPr>
          <w:rFonts w:cs="Arial"/>
          <w:color w:val="000000"/>
        </w:rPr>
        <w:t>intermester and spring semester (if the student first enrolled in the fall) or summer sessions and fall semester (if the student first enrolled in the spring).</w:t>
      </w:r>
    </w:p>
    <w:p w:rsidR="00406257" w:rsidRPr="00BA69A7" w:rsidRDefault="00406257" w:rsidP="00406257">
      <w:pPr>
        <w:pStyle w:val="ListParagraph"/>
        <w:rPr>
          <w:color w:val="000000"/>
        </w:rPr>
      </w:pPr>
      <w:r w:rsidRPr="00BA69A7">
        <w:rPr>
          <w:color w:val="000000"/>
        </w:rPr>
        <w:t> </w:t>
      </w:r>
    </w:p>
    <w:p w:rsidR="00406257" w:rsidRPr="00BA69A7" w:rsidRDefault="00406257" w:rsidP="00406257">
      <w:pPr>
        <w:pStyle w:val="ListParagraph"/>
        <w:rPr>
          <w:color w:val="000000"/>
        </w:rPr>
      </w:pPr>
      <w:r w:rsidRPr="00BA69A7">
        <w:rPr>
          <w:rFonts w:cs="Arial"/>
          <w:color w:val="000000"/>
        </w:rPr>
        <w:t>No exceptions to the academic suspension policy will be made for new students.</w:t>
      </w:r>
    </w:p>
    <w:p w:rsidR="00444A4D" w:rsidRPr="00444A4D" w:rsidRDefault="00406257" w:rsidP="00444A4D">
      <w:pPr>
        <w:pStyle w:val="ListParagraph"/>
        <w:rPr>
          <w:color w:val="000000"/>
        </w:rPr>
      </w:pPr>
      <w:r w:rsidRPr="00BA69A7">
        <w:rPr>
          <w:color w:val="000000"/>
        </w:rPr>
        <w:t> </w:t>
      </w:r>
    </w:p>
    <w:p w:rsidR="00406257" w:rsidRPr="00BA69A7" w:rsidRDefault="00406257" w:rsidP="00406257">
      <w:pPr>
        <w:pStyle w:val="ListParagraph"/>
        <w:rPr>
          <w:color w:val="000000"/>
        </w:rPr>
      </w:pPr>
      <w:r w:rsidRPr="00BA69A7">
        <w:rPr>
          <w:rFonts w:cs="Arial"/>
          <w:b/>
          <w:bCs/>
          <w:color w:val="000000"/>
        </w:rPr>
        <w:t>Continuing Student Suspension Policy</w:t>
      </w:r>
    </w:p>
    <w:p w:rsidR="00406257" w:rsidRDefault="00406257" w:rsidP="00406257">
      <w:pPr>
        <w:pStyle w:val="ListParagraph"/>
        <w:rPr>
          <w:color w:val="000000"/>
        </w:rPr>
      </w:pPr>
      <w:r w:rsidRPr="00BA69A7">
        <w:rPr>
          <w:rFonts w:cs="Arial"/>
          <w:color w:val="000000"/>
        </w:rPr>
        <w:t>The academic suspension threshold for continuing students is determined by the number of hours attempted, according to the following scale:</w:t>
      </w:r>
    </w:p>
    <w:p w:rsidR="00406257" w:rsidRDefault="00406257" w:rsidP="00406257">
      <w:pPr>
        <w:pStyle w:val="ListParagraph"/>
        <w:rPr>
          <w:color w:val="000000"/>
        </w:rPr>
      </w:pPr>
      <w:r>
        <w:rPr>
          <w:color w:val="000000"/>
        </w:rPr>
        <w:t> </w:t>
      </w:r>
    </w:p>
    <w:tbl>
      <w:tblPr>
        <w:tblW w:w="0" w:type="auto"/>
        <w:tblInd w:w="765" w:type="dxa"/>
        <w:tblCellMar>
          <w:left w:w="0" w:type="dxa"/>
          <w:right w:w="0" w:type="dxa"/>
        </w:tblCellMar>
        <w:tblLook w:val="04A0" w:firstRow="1" w:lastRow="0" w:firstColumn="1" w:lastColumn="0" w:noHBand="0" w:noVBand="1"/>
      </w:tblPr>
      <w:tblGrid>
        <w:gridCol w:w="2268"/>
        <w:gridCol w:w="4628"/>
      </w:tblGrid>
      <w:tr w:rsidR="00406257" w:rsidTr="00406257">
        <w:trPr>
          <w:trHeight w:val="149"/>
        </w:trPr>
        <w:tc>
          <w:tcPr>
            <w:tcW w:w="2268" w:type="dxa"/>
            <w:tcMar>
              <w:top w:w="0" w:type="dxa"/>
              <w:left w:w="108" w:type="dxa"/>
              <w:bottom w:w="0" w:type="dxa"/>
              <w:right w:w="108" w:type="dxa"/>
            </w:tcMar>
            <w:hideMark/>
          </w:tcPr>
          <w:p w:rsidR="00406257" w:rsidRDefault="00406257">
            <w:pPr>
              <w:pStyle w:val="ListParagraph"/>
              <w:spacing w:line="149" w:lineRule="atLeast"/>
            </w:pPr>
            <w:r>
              <w:rPr>
                <w:rFonts w:ascii="Arial" w:hAnsi="Arial" w:cs="Arial"/>
              </w:rPr>
              <w:t>Hours Attempted</w:t>
            </w:r>
          </w:p>
        </w:tc>
        <w:tc>
          <w:tcPr>
            <w:tcW w:w="4628" w:type="dxa"/>
            <w:tcMar>
              <w:top w:w="0" w:type="dxa"/>
              <w:left w:w="108" w:type="dxa"/>
              <w:bottom w:w="0" w:type="dxa"/>
              <w:right w:w="108" w:type="dxa"/>
            </w:tcMar>
            <w:hideMark/>
          </w:tcPr>
          <w:p w:rsidR="00406257" w:rsidRDefault="00406257">
            <w:pPr>
              <w:pStyle w:val="ListParagraph"/>
              <w:spacing w:line="149" w:lineRule="atLeast"/>
            </w:pPr>
            <w:r>
              <w:rPr>
                <w:rFonts w:ascii="Arial" w:hAnsi="Arial" w:cs="Arial"/>
              </w:rPr>
              <w:t>Cumulative GPA to Avoid Suspension</w:t>
            </w:r>
          </w:p>
        </w:tc>
      </w:tr>
      <w:tr w:rsidR="00406257" w:rsidTr="00406257">
        <w:trPr>
          <w:trHeight w:val="149"/>
        </w:trPr>
        <w:tc>
          <w:tcPr>
            <w:tcW w:w="2268" w:type="dxa"/>
            <w:tcMar>
              <w:top w:w="0" w:type="dxa"/>
              <w:left w:w="108" w:type="dxa"/>
              <w:bottom w:w="0" w:type="dxa"/>
              <w:right w:w="108" w:type="dxa"/>
            </w:tcMar>
            <w:hideMark/>
          </w:tcPr>
          <w:p w:rsidR="00406257" w:rsidRDefault="00406257">
            <w:pPr>
              <w:pStyle w:val="ListParagraph"/>
              <w:spacing w:line="149" w:lineRule="atLeast"/>
            </w:pPr>
            <w:r>
              <w:rPr>
                <w:rFonts w:ascii="Arial" w:hAnsi="Arial" w:cs="Arial"/>
              </w:rPr>
              <w:t>13-23</w:t>
            </w:r>
          </w:p>
        </w:tc>
        <w:tc>
          <w:tcPr>
            <w:tcW w:w="4628" w:type="dxa"/>
            <w:tcMar>
              <w:top w:w="0" w:type="dxa"/>
              <w:left w:w="108" w:type="dxa"/>
              <w:bottom w:w="0" w:type="dxa"/>
              <w:right w:w="108" w:type="dxa"/>
            </w:tcMar>
            <w:hideMark/>
          </w:tcPr>
          <w:p w:rsidR="00406257" w:rsidRDefault="00406257">
            <w:pPr>
              <w:pStyle w:val="ListParagraph"/>
              <w:spacing w:line="149" w:lineRule="atLeast"/>
            </w:pPr>
            <w:r>
              <w:rPr>
                <w:rFonts w:ascii="Arial" w:hAnsi="Arial" w:cs="Arial"/>
              </w:rPr>
              <w:t>1.00</w:t>
            </w:r>
          </w:p>
        </w:tc>
      </w:tr>
      <w:tr w:rsidR="00406257" w:rsidTr="00406257">
        <w:trPr>
          <w:trHeight w:val="149"/>
        </w:trPr>
        <w:tc>
          <w:tcPr>
            <w:tcW w:w="2268" w:type="dxa"/>
            <w:tcMar>
              <w:top w:w="0" w:type="dxa"/>
              <w:left w:w="108" w:type="dxa"/>
              <w:bottom w:w="0" w:type="dxa"/>
              <w:right w:w="108" w:type="dxa"/>
            </w:tcMar>
            <w:hideMark/>
          </w:tcPr>
          <w:p w:rsidR="00406257" w:rsidRDefault="00406257">
            <w:pPr>
              <w:pStyle w:val="ListParagraph"/>
              <w:spacing w:line="149" w:lineRule="atLeast"/>
            </w:pPr>
            <w:r>
              <w:rPr>
                <w:rFonts w:ascii="Arial" w:hAnsi="Arial" w:cs="Arial"/>
              </w:rPr>
              <w:t>24-35</w:t>
            </w:r>
          </w:p>
        </w:tc>
        <w:tc>
          <w:tcPr>
            <w:tcW w:w="4628" w:type="dxa"/>
            <w:tcMar>
              <w:top w:w="0" w:type="dxa"/>
              <w:left w:w="108" w:type="dxa"/>
              <w:bottom w:w="0" w:type="dxa"/>
              <w:right w:w="108" w:type="dxa"/>
            </w:tcMar>
            <w:hideMark/>
          </w:tcPr>
          <w:p w:rsidR="00406257" w:rsidRDefault="00406257">
            <w:pPr>
              <w:pStyle w:val="ListParagraph"/>
              <w:spacing w:line="149" w:lineRule="atLeast"/>
            </w:pPr>
            <w:r>
              <w:rPr>
                <w:rFonts w:ascii="Arial" w:hAnsi="Arial" w:cs="Arial"/>
              </w:rPr>
              <w:t>1.50</w:t>
            </w:r>
          </w:p>
        </w:tc>
      </w:tr>
      <w:tr w:rsidR="00406257" w:rsidTr="00406257">
        <w:trPr>
          <w:trHeight w:val="149"/>
        </w:trPr>
        <w:tc>
          <w:tcPr>
            <w:tcW w:w="2268" w:type="dxa"/>
            <w:tcMar>
              <w:top w:w="0" w:type="dxa"/>
              <w:left w:w="108" w:type="dxa"/>
              <w:bottom w:w="0" w:type="dxa"/>
              <w:right w:w="108" w:type="dxa"/>
            </w:tcMar>
            <w:hideMark/>
          </w:tcPr>
          <w:p w:rsidR="00406257" w:rsidRDefault="00406257">
            <w:pPr>
              <w:pStyle w:val="ListParagraph"/>
              <w:spacing w:line="149" w:lineRule="atLeast"/>
            </w:pPr>
            <w:r>
              <w:rPr>
                <w:rFonts w:ascii="Arial" w:hAnsi="Arial" w:cs="Arial"/>
              </w:rPr>
              <w:t>36-47</w:t>
            </w:r>
          </w:p>
        </w:tc>
        <w:tc>
          <w:tcPr>
            <w:tcW w:w="4628" w:type="dxa"/>
            <w:tcMar>
              <w:top w:w="0" w:type="dxa"/>
              <w:left w:w="108" w:type="dxa"/>
              <w:bottom w:w="0" w:type="dxa"/>
              <w:right w:w="108" w:type="dxa"/>
            </w:tcMar>
            <w:hideMark/>
          </w:tcPr>
          <w:p w:rsidR="00406257" w:rsidRDefault="00406257">
            <w:pPr>
              <w:pStyle w:val="ListParagraph"/>
              <w:spacing w:line="149" w:lineRule="atLeast"/>
            </w:pPr>
            <w:r>
              <w:rPr>
                <w:rFonts w:ascii="Arial" w:hAnsi="Arial" w:cs="Arial"/>
              </w:rPr>
              <w:t>1.80</w:t>
            </w:r>
          </w:p>
        </w:tc>
      </w:tr>
      <w:tr w:rsidR="00406257" w:rsidTr="00406257">
        <w:trPr>
          <w:trHeight w:val="149"/>
        </w:trPr>
        <w:tc>
          <w:tcPr>
            <w:tcW w:w="2268" w:type="dxa"/>
            <w:tcMar>
              <w:top w:w="0" w:type="dxa"/>
              <w:left w:w="108" w:type="dxa"/>
              <w:bottom w:w="0" w:type="dxa"/>
              <w:right w:w="108" w:type="dxa"/>
            </w:tcMar>
            <w:hideMark/>
          </w:tcPr>
          <w:p w:rsidR="00406257" w:rsidRDefault="00406257">
            <w:pPr>
              <w:pStyle w:val="ListParagraph"/>
              <w:spacing w:line="149" w:lineRule="atLeast"/>
            </w:pPr>
            <w:r>
              <w:rPr>
                <w:rFonts w:ascii="Arial" w:hAnsi="Arial" w:cs="Arial"/>
              </w:rPr>
              <w:t>48 or more</w:t>
            </w:r>
          </w:p>
        </w:tc>
        <w:tc>
          <w:tcPr>
            <w:tcW w:w="4628" w:type="dxa"/>
            <w:tcMar>
              <w:top w:w="0" w:type="dxa"/>
              <w:left w:w="108" w:type="dxa"/>
              <w:bottom w:w="0" w:type="dxa"/>
              <w:right w:w="108" w:type="dxa"/>
            </w:tcMar>
            <w:hideMark/>
          </w:tcPr>
          <w:p w:rsidR="00406257" w:rsidRDefault="00406257">
            <w:pPr>
              <w:pStyle w:val="ListParagraph"/>
              <w:spacing w:line="149" w:lineRule="atLeast"/>
            </w:pPr>
            <w:r>
              <w:rPr>
                <w:rFonts w:ascii="Arial" w:hAnsi="Arial" w:cs="Arial"/>
              </w:rPr>
              <w:t>2.00</w:t>
            </w:r>
          </w:p>
        </w:tc>
      </w:tr>
    </w:tbl>
    <w:p w:rsidR="00406257" w:rsidRDefault="00406257" w:rsidP="00406257">
      <w:pPr>
        <w:pStyle w:val="ListParagraph"/>
        <w:rPr>
          <w:color w:val="000000"/>
        </w:rPr>
      </w:pPr>
      <w:r>
        <w:rPr>
          <w:color w:val="000000"/>
        </w:rPr>
        <w:t> </w:t>
      </w:r>
    </w:p>
    <w:p w:rsidR="00406257" w:rsidRPr="00BA69A7" w:rsidRDefault="00406257" w:rsidP="00406257">
      <w:pPr>
        <w:pStyle w:val="ListParagraph"/>
        <w:rPr>
          <w:color w:val="000000"/>
        </w:rPr>
      </w:pPr>
      <w:r w:rsidRPr="00BA69A7">
        <w:rPr>
          <w:color w:val="000000"/>
        </w:rPr>
        <w:lastRenderedPageBreak/>
        <w:t> </w:t>
      </w:r>
    </w:p>
    <w:p w:rsidR="00406257" w:rsidRDefault="0061792D" w:rsidP="00406257">
      <w:pPr>
        <w:pStyle w:val="ListParagraph"/>
        <w:rPr>
          <w:color w:val="000000"/>
        </w:rPr>
      </w:pPr>
      <w:r>
        <w:rPr>
          <w:rFonts w:cs="Arial"/>
          <w:color w:val="000000"/>
        </w:rPr>
        <w:t>Continuing students may attend W</w:t>
      </w:r>
      <w:r w:rsidR="00406257" w:rsidRPr="00BA69A7">
        <w:rPr>
          <w:rFonts w:cs="Arial"/>
          <w:color w:val="000000"/>
        </w:rPr>
        <w:t>intermester (if suspension follows a fall semester) or summer sessions (if suspension follows spring semester) at Radford University to improve their GPA</w:t>
      </w:r>
      <w:r w:rsidR="00EF5374">
        <w:rPr>
          <w:rFonts w:cs="Arial"/>
          <w:color w:val="000000"/>
        </w:rPr>
        <w:t>’</w:t>
      </w:r>
      <w:r w:rsidR="00406257" w:rsidRPr="00BA69A7">
        <w:rPr>
          <w:rFonts w:cs="Arial"/>
          <w:color w:val="000000"/>
        </w:rPr>
        <w:t>s and avoid being suspended for the subsequent spring or fall semester.  Courses taken at other institutions will not affect the student’s Radford University GPA.</w:t>
      </w:r>
      <w:r w:rsidR="00AB6AAD">
        <w:rPr>
          <w:color w:val="000000"/>
        </w:rPr>
        <w:t xml:space="preserve">  </w:t>
      </w:r>
      <w:r w:rsidR="00406257" w:rsidRPr="00BA69A7">
        <w:rPr>
          <w:rFonts w:cs="Arial"/>
          <w:color w:val="000000"/>
        </w:rPr>
        <w:t>No exceptions to the academic suspension policy will be made for continuing students</w:t>
      </w:r>
      <w:r w:rsidR="00406257">
        <w:rPr>
          <w:rFonts w:ascii="Arial" w:hAnsi="Arial" w:cs="Arial"/>
          <w:color w:val="000000"/>
        </w:rPr>
        <w:t>.</w:t>
      </w:r>
    </w:p>
    <w:p w:rsidR="00E379B3" w:rsidRPr="00656F41" w:rsidRDefault="00406257" w:rsidP="00656F41">
      <w:pPr>
        <w:pStyle w:val="ListParagraph"/>
        <w:rPr>
          <w:color w:val="000000"/>
        </w:rPr>
      </w:pPr>
      <w:r>
        <w:rPr>
          <w:color w:val="000000"/>
        </w:rPr>
        <w:t> </w:t>
      </w:r>
    </w:p>
    <w:p w:rsidR="00417768" w:rsidRPr="00A11E56" w:rsidRDefault="00392B47" w:rsidP="00392B47">
      <w:pPr>
        <w:pBdr>
          <w:bottom w:val="single" w:sz="4" w:space="1" w:color="auto"/>
        </w:pBdr>
        <w:rPr>
          <w:rFonts w:eastAsia="Times New Roman" w:cstheme="minorHAnsi"/>
          <w:b/>
          <w:lang w:val="en"/>
        </w:rPr>
      </w:pPr>
      <w:r w:rsidRPr="00A11E56">
        <w:rPr>
          <w:rFonts w:eastAsia="Times New Roman" w:cstheme="minorHAnsi"/>
          <w:b/>
          <w:lang w:val="en"/>
        </w:rPr>
        <w:t xml:space="preserve">IMPORTANT </w:t>
      </w:r>
      <w:r w:rsidR="00F226CF">
        <w:rPr>
          <w:rFonts w:eastAsia="Times New Roman" w:cstheme="minorHAnsi"/>
          <w:b/>
          <w:lang w:val="en"/>
        </w:rPr>
        <w:t xml:space="preserve">ADVISING </w:t>
      </w:r>
      <w:r w:rsidRPr="00A11E56">
        <w:rPr>
          <w:rFonts w:eastAsia="Times New Roman" w:cstheme="minorHAnsi"/>
          <w:b/>
          <w:lang w:val="en"/>
        </w:rPr>
        <w:t>DATES</w:t>
      </w:r>
    </w:p>
    <w:p w:rsidR="00392B47" w:rsidRDefault="00392B47" w:rsidP="00417768">
      <w:pPr>
        <w:rPr>
          <w:rFonts w:eastAsia="Times New Roman" w:cstheme="minorHAnsi"/>
          <w:lang w:val="en"/>
        </w:rPr>
      </w:pPr>
    </w:p>
    <w:tbl>
      <w:tblPr>
        <w:tblStyle w:val="TableGrid"/>
        <w:tblW w:w="9355" w:type="dxa"/>
        <w:tblLook w:val="04A0" w:firstRow="1" w:lastRow="0" w:firstColumn="1" w:lastColumn="0" w:noHBand="0" w:noVBand="1"/>
      </w:tblPr>
      <w:tblGrid>
        <w:gridCol w:w="2268"/>
        <w:gridCol w:w="3690"/>
        <w:gridCol w:w="3397"/>
      </w:tblGrid>
      <w:tr w:rsidR="005C64FD" w:rsidTr="00F07F2B">
        <w:tc>
          <w:tcPr>
            <w:tcW w:w="2268" w:type="dxa"/>
          </w:tcPr>
          <w:p w:rsidR="005C64FD" w:rsidRDefault="005C64FD" w:rsidP="00417768">
            <w:pPr>
              <w:rPr>
                <w:rFonts w:eastAsia="Times New Roman" w:cstheme="minorHAnsi"/>
                <w:lang w:val="en"/>
              </w:rPr>
            </w:pPr>
            <w:r>
              <w:rPr>
                <w:rFonts w:eastAsia="Times New Roman" w:cstheme="minorHAnsi"/>
                <w:lang w:val="en"/>
              </w:rPr>
              <w:t>Date</w:t>
            </w:r>
          </w:p>
        </w:tc>
        <w:tc>
          <w:tcPr>
            <w:tcW w:w="3690" w:type="dxa"/>
          </w:tcPr>
          <w:p w:rsidR="005C64FD" w:rsidRDefault="005C64FD" w:rsidP="00417768">
            <w:pPr>
              <w:rPr>
                <w:rFonts w:eastAsia="Times New Roman" w:cstheme="minorHAnsi"/>
                <w:lang w:val="en"/>
              </w:rPr>
            </w:pPr>
            <w:r>
              <w:rPr>
                <w:rFonts w:eastAsia="Times New Roman" w:cstheme="minorHAnsi"/>
                <w:lang w:val="en"/>
              </w:rPr>
              <w:t>Event</w:t>
            </w:r>
          </w:p>
        </w:tc>
        <w:tc>
          <w:tcPr>
            <w:tcW w:w="3397" w:type="dxa"/>
          </w:tcPr>
          <w:p w:rsidR="005C64FD" w:rsidRDefault="005C64FD" w:rsidP="00417768">
            <w:pPr>
              <w:rPr>
                <w:rFonts w:eastAsia="Times New Roman" w:cstheme="minorHAnsi"/>
                <w:lang w:val="en"/>
              </w:rPr>
            </w:pPr>
            <w:r>
              <w:rPr>
                <w:rFonts w:eastAsia="Times New Roman" w:cstheme="minorHAnsi"/>
                <w:lang w:val="en"/>
              </w:rPr>
              <w:t>Location/Time</w:t>
            </w:r>
          </w:p>
        </w:tc>
      </w:tr>
      <w:tr w:rsidR="00F226CF" w:rsidTr="00F07F2B">
        <w:trPr>
          <w:trHeight w:val="323"/>
        </w:trPr>
        <w:tc>
          <w:tcPr>
            <w:tcW w:w="9355" w:type="dxa"/>
            <w:gridSpan w:val="3"/>
          </w:tcPr>
          <w:p w:rsidR="00F226CF" w:rsidRPr="00F226CF" w:rsidRDefault="00F226CF" w:rsidP="00F226CF">
            <w:pPr>
              <w:jc w:val="center"/>
              <w:rPr>
                <w:rFonts w:eastAsia="Times New Roman" w:cstheme="minorHAnsi"/>
                <w:b/>
                <w:lang w:val="en"/>
              </w:rPr>
            </w:pPr>
            <w:r w:rsidRPr="00F226CF">
              <w:rPr>
                <w:rFonts w:eastAsia="Times New Roman" w:cstheme="minorHAnsi"/>
                <w:b/>
                <w:lang w:val="en"/>
              </w:rPr>
              <w:t>FALL</w:t>
            </w:r>
          </w:p>
        </w:tc>
      </w:tr>
      <w:tr w:rsidR="00E379B3" w:rsidTr="00F07F2B">
        <w:trPr>
          <w:trHeight w:val="323"/>
        </w:trPr>
        <w:tc>
          <w:tcPr>
            <w:tcW w:w="2268" w:type="dxa"/>
          </w:tcPr>
          <w:p w:rsidR="00E379B3" w:rsidRDefault="00E379B3" w:rsidP="00C30064">
            <w:pPr>
              <w:rPr>
                <w:rFonts w:eastAsia="Times New Roman" w:cstheme="minorHAnsi"/>
                <w:lang w:val="en"/>
              </w:rPr>
            </w:pPr>
            <w:r>
              <w:rPr>
                <w:rFonts w:eastAsia="Times New Roman" w:cstheme="minorHAnsi"/>
                <w:lang w:val="en"/>
              </w:rPr>
              <w:t>September 4th</w:t>
            </w:r>
          </w:p>
        </w:tc>
        <w:tc>
          <w:tcPr>
            <w:tcW w:w="3690" w:type="dxa"/>
          </w:tcPr>
          <w:p w:rsidR="00E379B3" w:rsidRDefault="00E379B3" w:rsidP="00417768">
            <w:pPr>
              <w:rPr>
                <w:rFonts w:eastAsia="Times New Roman" w:cstheme="minorHAnsi"/>
                <w:lang w:val="en"/>
              </w:rPr>
            </w:pPr>
            <w:r>
              <w:rPr>
                <w:rFonts w:eastAsia="Times New Roman" w:cstheme="minorHAnsi"/>
                <w:lang w:val="en"/>
              </w:rPr>
              <w:t>Last Day to Add/Drop</w:t>
            </w:r>
            <w:r w:rsidR="00911996">
              <w:rPr>
                <w:rFonts w:eastAsia="Times New Roman" w:cstheme="minorHAnsi"/>
                <w:lang w:val="en"/>
              </w:rPr>
              <w:t xml:space="preserve"> (New Students)</w:t>
            </w:r>
          </w:p>
        </w:tc>
        <w:tc>
          <w:tcPr>
            <w:tcW w:w="3397" w:type="dxa"/>
          </w:tcPr>
          <w:p w:rsidR="00E379B3" w:rsidRDefault="00E379B3" w:rsidP="00417768">
            <w:pPr>
              <w:rPr>
                <w:rFonts w:eastAsia="Times New Roman" w:cstheme="minorHAnsi"/>
                <w:lang w:val="en"/>
              </w:rPr>
            </w:pPr>
            <w:r>
              <w:rPr>
                <w:rFonts w:eastAsia="Times New Roman" w:cstheme="minorHAnsi"/>
                <w:lang w:val="en"/>
              </w:rPr>
              <w:t>103 Walker Hall by 5p.m.</w:t>
            </w:r>
          </w:p>
        </w:tc>
      </w:tr>
      <w:tr w:rsidR="00072695" w:rsidTr="00F07F2B">
        <w:tc>
          <w:tcPr>
            <w:tcW w:w="2268" w:type="dxa"/>
          </w:tcPr>
          <w:p w:rsidR="00072695" w:rsidRDefault="00072695" w:rsidP="00A366CC">
            <w:pPr>
              <w:rPr>
                <w:rFonts w:eastAsia="Times New Roman" w:cstheme="minorHAnsi"/>
                <w:lang w:val="en"/>
              </w:rPr>
            </w:pPr>
            <w:r>
              <w:rPr>
                <w:rFonts w:eastAsia="Times New Roman" w:cstheme="minorHAnsi"/>
                <w:lang w:val="en"/>
              </w:rPr>
              <w:t>September 6</w:t>
            </w:r>
            <w:r w:rsidRPr="00072695">
              <w:rPr>
                <w:rFonts w:eastAsia="Times New Roman" w:cstheme="minorHAnsi"/>
                <w:vertAlign w:val="superscript"/>
                <w:lang w:val="en"/>
              </w:rPr>
              <w:t>th</w:t>
            </w:r>
          </w:p>
        </w:tc>
        <w:tc>
          <w:tcPr>
            <w:tcW w:w="3690" w:type="dxa"/>
          </w:tcPr>
          <w:p w:rsidR="00072695" w:rsidRDefault="00072695" w:rsidP="00417768">
            <w:pPr>
              <w:rPr>
                <w:rFonts w:eastAsia="Times New Roman" w:cstheme="minorHAnsi"/>
                <w:lang w:val="en"/>
              </w:rPr>
            </w:pPr>
            <w:r>
              <w:rPr>
                <w:rFonts w:eastAsia="Times New Roman" w:cstheme="minorHAnsi"/>
                <w:lang w:val="en"/>
              </w:rPr>
              <w:t>Last Day to Add/Drop (Continuing Students)</w:t>
            </w:r>
          </w:p>
        </w:tc>
        <w:tc>
          <w:tcPr>
            <w:tcW w:w="3397" w:type="dxa"/>
          </w:tcPr>
          <w:p w:rsidR="00072695" w:rsidRDefault="00072695" w:rsidP="00E379B3">
            <w:pPr>
              <w:rPr>
                <w:rFonts w:eastAsia="Times New Roman" w:cstheme="minorHAnsi"/>
                <w:lang w:val="en"/>
              </w:rPr>
            </w:pPr>
            <w:r>
              <w:rPr>
                <w:rFonts w:eastAsia="Times New Roman" w:cstheme="minorHAnsi"/>
                <w:lang w:val="en"/>
              </w:rPr>
              <w:t>Online (RU Portal)</w:t>
            </w:r>
          </w:p>
        </w:tc>
      </w:tr>
      <w:tr w:rsidR="00E379B3" w:rsidTr="00F07F2B">
        <w:tc>
          <w:tcPr>
            <w:tcW w:w="2268" w:type="dxa"/>
          </w:tcPr>
          <w:p w:rsidR="00E379B3" w:rsidRDefault="00E379B3" w:rsidP="00A366CC">
            <w:pPr>
              <w:rPr>
                <w:rFonts w:eastAsia="Times New Roman" w:cstheme="minorHAnsi"/>
                <w:lang w:val="en"/>
              </w:rPr>
            </w:pPr>
            <w:r>
              <w:rPr>
                <w:rFonts w:eastAsia="Times New Roman" w:cstheme="minorHAnsi"/>
                <w:lang w:val="en"/>
              </w:rPr>
              <w:t>October 13th</w:t>
            </w:r>
          </w:p>
        </w:tc>
        <w:tc>
          <w:tcPr>
            <w:tcW w:w="3690" w:type="dxa"/>
          </w:tcPr>
          <w:p w:rsidR="00E379B3" w:rsidRDefault="00E379B3" w:rsidP="00417768">
            <w:pPr>
              <w:rPr>
                <w:rFonts w:eastAsia="Times New Roman" w:cstheme="minorHAnsi"/>
                <w:lang w:val="en"/>
              </w:rPr>
            </w:pPr>
            <w:r>
              <w:rPr>
                <w:rFonts w:eastAsia="Times New Roman" w:cstheme="minorHAnsi"/>
                <w:lang w:val="en"/>
              </w:rPr>
              <w:t>Majors &amp; Minors Fair</w:t>
            </w:r>
          </w:p>
        </w:tc>
        <w:tc>
          <w:tcPr>
            <w:tcW w:w="3397" w:type="dxa"/>
          </w:tcPr>
          <w:p w:rsidR="00E379B3" w:rsidRDefault="00E379B3" w:rsidP="00E379B3">
            <w:pPr>
              <w:rPr>
                <w:rFonts w:eastAsia="Times New Roman" w:cstheme="minorHAnsi"/>
                <w:lang w:val="en"/>
              </w:rPr>
            </w:pPr>
            <w:r>
              <w:rPr>
                <w:rFonts w:eastAsia="Times New Roman" w:cstheme="minorHAnsi"/>
                <w:lang w:val="en"/>
              </w:rPr>
              <w:t>Lower Level Heth Hall from 1-3 p.m.</w:t>
            </w:r>
          </w:p>
        </w:tc>
      </w:tr>
      <w:tr w:rsidR="00E379B3" w:rsidTr="00F07F2B">
        <w:tc>
          <w:tcPr>
            <w:tcW w:w="2268" w:type="dxa"/>
          </w:tcPr>
          <w:p w:rsidR="00E379B3" w:rsidRDefault="00E379B3" w:rsidP="00E379B3">
            <w:pPr>
              <w:rPr>
                <w:rFonts w:eastAsia="Times New Roman" w:cstheme="minorHAnsi"/>
                <w:lang w:val="en"/>
              </w:rPr>
            </w:pPr>
            <w:r>
              <w:rPr>
                <w:rFonts w:eastAsia="Times New Roman" w:cstheme="minorHAnsi"/>
                <w:lang w:val="en"/>
              </w:rPr>
              <w:t>October 14th</w:t>
            </w:r>
          </w:p>
        </w:tc>
        <w:tc>
          <w:tcPr>
            <w:tcW w:w="3690" w:type="dxa"/>
          </w:tcPr>
          <w:p w:rsidR="00E379B3" w:rsidRDefault="00E379B3" w:rsidP="00417768">
            <w:pPr>
              <w:rPr>
                <w:rFonts w:eastAsia="Times New Roman" w:cstheme="minorHAnsi"/>
                <w:lang w:val="en"/>
              </w:rPr>
            </w:pPr>
            <w:r>
              <w:rPr>
                <w:rFonts w:eastAsia="Times New Roman" w:cstheme="minorHAnsi"/>
                <w:lang w:val="en"/>
              </w:rPr>
              <w:t>Mid-term Grades Available</w:t>
            </w:r>
          </w:p>
        </w:tc>
        <w:tc>
          <w:tcPr>
            <w:tcW w:w="3397" w:type="dxa"/>
          </w:tcPr>
          <w:p w:rsidR="00E379B3" w:rsidRDefault="00E379B3" w:rsidP="00417768">
            <w:pPr>
              <w:rPr>
                <w:rFonts w:eastAsia="Times New Roman" w:cstheme="minorHAnsi"/>
                <w:lang w:val="en"/>
              </w:rPr>
            </w:pPr>
            <w:r>
              <w:rPr>
                <w:rFonts w:eastAsia="Times New Roman" w:cstheme="minorHAnsi"/>
                <w:lang w:val="en"/>
              </w:rPr>
              <w:t>MyRU/Academic Tab/Student/Student Records</w:t>
            </w:r>
          </w:p>
        </w:tc>
      </w:tr>
      <w:tr w:rsidR="00E379B3" w:rsidTr="00F07F2B">
        <w:tc>
          <w:tcPr>
            <w:tcW w:w="2268" w:type="dxa"/>
          </w:tcPr>
          <w:p w:rsidR="00E379B3" w:rsidRDefault="00DB1C34" w:rsidP="00417768">
            <w:pPr>
              <w:rPr>
                <w:rFonts w:eastAsia="Times New Roman" w:cstheme="minorHAnsi"/>
                <w:lang w:val="en"/>
              </w:rPr>
            </w:pPr>
            <w:r>
              <w:rPr>
                <w:rFonts w:eastAsia="Times New Roman" w:cstheme="minorHAnsi"/>
                <w:lang w:val="en"/>
              </w:rPr>
              <w:t>October 16</w:t>
            </w:r>
            <w:r w:rsidR="00E379B3" w:rsidRPr="009346BC">
              <w:rPr>
                <w:rFonts w:eastAsia="Times New Roman" w:cstheme="minorHAnsi"/>
                <w:vertAlign w:val="superscript"/>
                <w:lang w:val="en"/>
              </w:rPr>
              <w:t>th</w:t>
            </w:r>
          </w:p>
        </w:tc>
        <w:tc>
          <w:tcPr>
            <w:tcW w:w="3690" w:type="dxa"/>
            <w:shd w:val="clear" w:color="auto" w:fill="auto"/>
          </w:tcPr>
          <w:p w:rsidR="00E379B3" w:rsidRDefault="00E379B3" w:rsidP="00417768">
            <w:pPr>
              <w:rPr>
                <w:rFonts w:eastAsia="Times New Roman" w:cstheme="minorHAnsi"/>
                <w:lang w:val="en"/>
              </w:rPr>
            </w:pPr>
            <w:r w:rsidRPr="009346BC">
              <w:rPr>
                <w:rFonts w:eastAsia="Times New Roman" w:cstheme="minorHAnsi"/>
                <w:lang w:val="en"/>
              </w:rPr>
              <w:t>Last Day to Withdraw from UNIV 100</w:t>
            </w:r>
          </w:p>
        </w:tc>
        <w:tc>
          <w:tcPr>
            <w:tcW w:w="3397" w:type="dxa"/>
            <w:shd w:val="clear" w:color="auto" w:fill="auto"/>
          </w:tcPr>
          <w:p w:rsidR="00E379B3" w:rsidRDefault="00E379B3" w:rsidP="00417768">
            <w:pPr>
              <w:rPr>
                <w:rFonts w:eastAsia="Times New Roman" w:cstheme="minorHAnsi"/>
                <w:lang w:val="en"/>
              </w:rPr>
            </w:pPr>
            <w:r w:rsidRPr="009346BC">
              <w:rPr>
                <w:rFonts w:eastAsia="Times New Roman" w:cstheme="minorHAnsi"/>
                <w:lang w:val="en"/>
              </w:rPr>
              <w:t>103 Walker Hall by 5p.m.</w:t>
            </w:r>
          </w:p>
        </w:tc>
      </w:tr>
      <w:tr w:rsidR="00E379B3" w:rsidTr="00F07F2B">
        <w:tc>
          <w:tcPr>
            <w:tcW w:w="2268" w:type="dxa"/>
          </w:tcPr>
          <w:p w:rsidR="00E379B3" w:rsidRDefault="00E379B3" w:rsidP="00DB1C34">
            <w:pPr>
              <w:rPr>
                <w:rFonts w:eastAsia="Times New Roman" w:cstheme="minorHAnsi"/>
                <w:lang w:val="en"/>
              </w:rPr>
            </w:pPr>
            <w:r>
              <w:rPr>
                <w:rFonts w:eastAsia="Times New Roman" w:cstheme="minorHAnsi"/>
                <w:lang w:val="en"/>
              </w:rPr>
              <w:t xml:space="preserve">October </w:t>
            </w:r>
            <w:r w:rsidR="00DB1C34">
              <w:rPr>
                <w:rFonts w:eastAsia="Times New Roman" w:cstheme="minorHAnsi"/>
                <w:lang w:val="en"/>
              </w:rPr>
              <w:t>23rd</w:t>
            </w:r>
          </w:p>
        </w:tc>
        <w:tc>
          <w:tcPr>
            <w:tcW w:w="3690" w:type="dxa"/>
            <w:shd w:val="clear" w:color="auto" w:fill="auto"/>
          </w:tcPr>
          <w:p w:rsidR="00E379B3" w:rsidRPr="009346BC" w:rsidRDefault="00E379B3" w:rsidP="00417768">
            <w:pPr>
              <w:rPr>
                <w:rFonts w:eastAsia="Times New Roman" w:cstheme="minorHAnsi"/>
                <w:lang w:val="en"/>
              </w:rPr>
            </w:pPr>
            <w:r w:rsidRPr="009346BC">
              <w:rPr>
                <w:rFonts w:eastAsia="Times New Roman" w:cstheme="minorHAnsi"/>
                <w:lang w:val="en"/>
              </w:rPr>
              <w:t>Last Day for Fall Class Withdrawal</w:t>
            </w:r>
          </w:p>
        </w:tc>
        <w:tc>
          <w:tcPr>
            <w:tcW w:w="3397" w:type="dxa"/>
            <w:shd w:val="clear" w:color="auto" w:fill="auto"/>
          </w:tcPr>
          <w:p w:rsidR="00E379B3" w:rsidRPr="009346BC" w:rsidRDefault="00E379B3" w:rsidP="00417768">
            <w:pPr>
              <w:rPr>
                <w:rFonts w:eastAsia="Times New Roman" w:cstheme="minorHAnsi"/>
                <w:lang w:val="en"/>
              </w:rPr>
            </w:pPr>
            <w:r w:rsidRPr="009346BC">
              <w:rPr>
                <w:rFonts w:eastAsia="Times New Roman" w:cstheme="minorHAnsi"/>
                <w:lang w:val="en"/>
              </w:rPr>
              <w:t>103 Walker Hall by 5 p.m.</w:t>
            </w:r>
          </w:p>
        </w:tc>
      </w:tr>
      <w:tr w:rsidR="00E379B3" w:rsidTr="00F07F2B">
        <w:tc>
          <w:tcPr>
            <w:tcW w:w="2268" w:type="dxa"/>
          </w:tcPr>
          <w:p w:rsidR="00E379B3" w:rsidRPr="009346BC" w:rsidRDefault="00E379B3" w:rsidP="00417768">
            <w:pPr>
              <w:rPr>
                <w:rFonts w:eastAsia="Times New Roman" w:cstheme="minorHAnsi"/>
                <w:lang w:val="en"/>
              </w:rPr>
            </w:pPr>
            <w:r>
              <w:rPr>
                <w:rFonts w:eastAsia="Times New Roman" w:cstheme="minorHAnsi"/>
                <w:lang w:val="en"/>
              </w:rPr>
              <w:t>November (TBA)</w:t>
            </w:r>
          </w:p>
        </w:tc>
        <w:tc>
          <w:tcPr>
            <w:tcW w:w="3690" w:type="dxa"/>
          </w:tcPr>
          <w:p w:rsidR="00E379B3" w:rsidRPr="009346BC" w:rsidRDefault="00E379B3" w:rsidP="00417768">
            <w:pPr>
              <w:rPr>
                <w:rFonts w:eastAsia="Times New Roman" w:cstheme="minorHAnsi"/>
                <w:lang w:val="en"/>
              </w:rPr>
            </w:pPr>
            <w:r>
              <w:rPr>
                <w:rFonts w:eastAsia="Times New Roman" w:cstheme="minorHAnsi"/>
                <w:lang w:val="en"/>
              </w:rPr>
              <w:t>Spring Registration Begins</w:t>
            </w:r>
          </w:p>
        </w:tc>
        <w:tc>
          <w:tcPr>
            <w:tcW w:w="3397" w:type="dxa"/>
          </w:tcPr>
          <w:p w:rsidR="00E379B3" w:rsidRPr="009346BC" w:rsidRDefault="00E379B3" w:rsidP="00417768">
            <w:pPr>
              <w:rPr>
                <w:rFonts w:eastAsia="Times New Roman" w:cstheme="minorHAnsi"/>
                <w:lang w:val="en"/>
              </w:rPr>
            </w:pPr>
            <w:r>
              <w:rPr>
                <w:rFonts w:eastAsia="Times New Roman" w:cstheme="minorHAnsi"/>
                <w:lang w:val="en"/>
              </w:rPr>
              <w:t>TBA</w:t>
            </w:r>
          </w:p>
        </w:tc>
      </w:tr>
      <w:tr w:rsidR="00E379B3" w:rsidTr="00F07F2B">
        <w:tc>
          <w:tcPr>
            <w:tcW w:w="2268" w:type="dxa"/>
          </w:tcPr>
          <w:p w:rsidR="00E379B3" w:rsidRDefault="00E379B3" w:rsidP="00F07F2B">
            <w:pPr>
              <w:rPr>
                <w:rFonts w:eastAsia="Times New Roman" w:cstheme="minorHAnsi"/>
                <w:lang w:val="en"/>
              </w:rPr>
            </w:pPr>
            <w:r>
              <w:rPr>
                <w:rFonts w:eastAsia="Times New Roman" w:cstheme="minorHAnsi"/>
                <w:lang w:val="en"/>
              </w:rPr>
              <w:t xml:space="preserve">November </w:t>
            </w:r>
            <w:r w:rsidR="00F07F2B">
              <w:rPr>
                <w:rFonts w:eastAsia="Times New Roman" w:cstheme="minorHAnsi"/>
                <w:lang w:val="en"/>
              </w:rPr>
              <w:t>20th</w:t>
            </w:r>
          </w:p>
        </w:tc>
        <w:tc>
          <w:tcPr>
            <w:tcW w:w="3690" w:type="dxa"/>
          </w:tcPr>
          <w:p w:rsidR="00E379B3" w:rsidRDefault="00E379B3" w:rsidP="00417768">
            <w:pPr>
              <w:rPr>
                <w:rFonts w:eastAsia="Times New Roman" w:cstheme="minorHAnsi"/>
                <w:lang w:val="en"/>
              </w:rPr>
            </w:pPr>
            <w:r>
              <w:rPr>
                <w:rFonts w:eastAsia="Times New Roman" w:cstheme="minorHAnsi"/>
                <w:lang w:val="en"/>
              </w:rPr>
              <w:t>Last Day to Withdraw from RU</w:t>
            </w:r>
          </w:p>
        </w:tc>
        <w:tc>
          <w:tcPr>
            <w:tcW w:w="3397" w:type="dxa"/>
          </w:tcPr>
          <w:p w:rsidR="00E379B3" w:rsidRDefault="00E379B3" w:rsidP="00417768">
            <w:pPr>
              <w:rPr>
                <w:rFonts w:eastAsia="Times New Roman" w:cstheme="minorHAnsi"/>
                <w:lang w:val="en"/>
              </w:rPr>
            </w:pPr>
            <w:r>
              <w:rPr>
                <w:rFonts w:eastAsia="Times New Roman" w:cstheme="minorHAnsi"/>
                <w:lang w:val="en"/>
              </w:rPr>
              <w:t>103 Walker Hall by 5 p.m.</w:t>
            </w:r>
          </w:p>
        </w:tc>
      </w:tr>
      <w:tr w:rsidR="00E379B3" w:rsidTr="00F07F2B">
        <w:tc>
          <w:tcPr>
            <w:tcW w:w="2268" w:type="dxa"/>
          </w:tcPr>
          <w:p w:rsidR="00E379B3" w:rsidRDefault="00E379B3" w:rsidP="00F07F2B">
            <w:pPr>
              <w:rPr>
                <w:rFonts w:eastAsia="Times New Roman" w:cstheme="minorHAnsi"/>
                <w:lang w:val="en"/>
              </w:rPr>
            </w:pPr>
            <w:r>
              <w:rPr>
                <w:rFonts w:eastAsia="Times New Roman" w:cstheme="minorHAnsi"/>
                <w:lang w:val="en"/>
              </w:rPr>
              <w:t xml:space="preserve">December </w:t>
            </w:r>
            <w:r w:rsidR="00F07F2B">
              <w:rPr>
                <w:rFonts w:eastAsia="Times New Roman" w:cstheme="minorHAnsi"/>
                <w:lang w:val="en"/>
              </w:rPr>
              <w:t>21st</w:t>
            </w:r>
          </w:p>
        </w:tc>
        <w:tc>
          <w:tcPr>
            <w:tcW w:w="3690" w:type="dxa"/>
          </w:tcPr>
          <w:p w:rsidR="00E379B3" w:rsidRDefault="00E379B3" w:rsidP="00417768">
            <w:pPr>
              <w:rPr>
                <w:rFonts w:eastAsia="Times New Roman" w:cstheme="minorHAnsi"/>
                <w:lang w:val="en"/>
              </w:rPr>
            </w:pPr>
            <w:r>
              <w:rPr>
                <w:rFonts w:eastAsia="Times New Roman" w:cstheme="minorHAnsi"/>
                <w:lang w:val="en"/>
              </w:rPr>
              <w:t>Final Grades Available</w:t>
            </w:r>
          </w:p>
        </w:tc>
        <w:tc>
          <w:tcPr>
            <w:tcW w:w="3397" w:type="dxa"/>
          </w:tcPr>
          <w:p w:rsidR="00E379B3" w:rsidRDefault="00E379B3" w:rsidP="00417768">
            <w:pPr>
              <w:rPr>
                <w:rFonts w:eastAsia="Times New Roman" w:cstheme="minorHAnsi"/>
                <w:lang w:val="en"/>
              </w:rPr>
            </w:pPr>
            <w:r>
              <w:rPr>
                <w:rFonts w:eastAsia="Times New Roman" w:cstheme="minorHAnsi"/>
                <w:lang w:val="en"/>
              </w:rPr>
              <w:t>Grades can be checked online</w:t>
            </w:r>
          </w:p>
        </w:tc>
      </w:tr>
      <w:tr w:rsidR="00E379B3" w:rsidTr="00F07F2B">
        <w:tc>
          <w:tcPr>
            <w:tcW w:w="2268" w:type="dxa"/>
          </w:tcPr>
          <w:p w:rsidR="00E379B3" w:rsidRDefault="00E379B3" w:rsidP="00EF0357">
            <w:pPr>
              <w:rPr>
                <w:rFonts w:eastAsia="Times New Roman" w:cstheme="minorHAnsi"/>
                <w:lang w:val="en"/>
              </w:rPr>
            </w:pPr>
            <w:r w:rsidRPr="00F226CF">
              <w:rPr>
                <w:rFonts w:eastAsia="Times New Roman" w:cstheme="minorHAnsi"/>
                <w:b/>
                <w:lang w:val="en"/>
              </w:rPr>
              <w:t>WINTERMESTER</w:t>
            </w:r>
          </w:p>
        </w:tc>
        <w:tc>
          <w:tcPr>
            <w:tcW w:w="3690" w:type="dxa"/>
          </w:tcPr>
          <w:p w:rsidR="00E379B3" w:rsidRDefault="00E379B3" w:rsidP="00417768">
            <w:pPr>
              <w:rPr>
                <w:rFonts w:eastAsia="Times New Roman" w:cstheme="minorHAnsi"/>
                <w:lang w:val="en"/>
              </w:rPr>
            </w:pPr>
          </w:p>
        </w:tc>
        <w:tc>
          <w:tcPr>
            <w:tcW w:w="3397" w:type="dxa"/>
          </w:tcPr>
          <w:p w:rsidR="00E379B3" w:rsidRDefault="00E379B3" w:rsidP="00417768">
            <w:pPr>
              <w:rPr>
                <w:rFonts w:eastAsia="Times New Roman" w:cstheme="minorHAnsi"/>
                <w:lang w:val="en"/>
              </w:rPr>
            </w:pPr>
          </w:p>
        </w:tc>
      </w:tr>
      <w:tr w:rsidR="00F07F2B" w:rsidTr="00F07F2B">
        <w:tc>
          <w:tcPr>
            <w:tcW w:w="2268" w:type="dxa"/>
          </w:tcPr>
          <w:p w:rsidR="00F07F2B" w:rsidRDefault="00F07F2B" w:rsidP="00EF0357">
            <w:pPr>
              <w:rPr>
                <w:rFonts w:eastAsia="Times New Roman" w:cstheme="minorHAnsi"/>
                <w:lang w:val="en"/>
              </w:rPr>
            </w:pPr>
            <w:r>
              <w:rPr>
                <w:rFonts w:eastAsia="Times New Roman" w:cstheme="minorHAnsi"/>
                <w:lang w:val="en"/>
              </w:rPr>
              <w:t>December 22nd</w:t>
            </w:r>
          </w:p>
        </w:tc>
        <w:tc>
          <w:tcPr>
            <w:tcW w:w="3690" w:type="dxa"/>
          </w:tcPr>
          <w:p w:rsidR="00F07F2B" w:rsidRDefault="00F07F2B" w:rsidP="00FA214B">
            <w:pPr>
              <w:rPr>
                <w:rFonts w:eastAsia="Times New Roman" w:cstheme="minorHAnsi"/>
                <w:lang w:val="en"/>
              </w:rPr>
            </w:pPr>
            <w:r>
              <w:rPr>
                <w:rFonts w:eastAsia="Times New Roman" w:cstheme="minorHAnsi"/>
                <w:lang w:val="en"/>
              </w:rPr>
              <w:t>Wintermester Classes Begin</w:t>
            </w:r>
          </w:p>
        </w:tc>
        <w:tc>
          <w:tcPr>
            <w:tcW w:w="3397" w:type="dxa"/>
          </w:tcPr>
          <w:p w:rsidR="00F07F2B" w:rsidRDefault="00F07F2B" w:rsidP="00417768">
            <w:pPr>
              <w:rPr>
                <w:rFonts w:eastAsia="Times New Roman" w:cstheme="minorHAnsi"/>
                <w:lang w:val="en"/>
              </w:rPr>
            </w:pPr>
          </w:p>
        </w:tc>
      </w:tr>
      <w:tr w:rsidR="002C119B" w:rsidTr="00F07F2B">
        <w:tc>
          <w:tcPr>
            <w:tcW w:w="2268" w:type="dxa"/>
          </w:tcPr>
          <w:p w:rsidR="002C119B" w:rsidRDefault="00F07F2B" w:rsidP="00F07F2B">
            <w:pPr>
              <w:rPr>
                <w:rFonts w:eastAsia="Times New Roman" w:cstheme="minorHAnsi"/>
                <w:lang w:val="en"/>
              </w:rPr>
            </w:pPr>
            <w:r>
              <w:rPr>
                <w:rFonts w:eastAsia="Times New Roman" w:cstheme="minorHAnsi"/>
                <w:lang w:val="en"/>
              </w:rPr>
              <w:t>December 23rd</w:t>
            </w:r>
          </w:p>
        </w:tc>
        <w:tc>
          <w:tcPr>
            <w:tcW w:w="3690" w:type="dxa"/>
          </w:tcPr>
          <w:p w:rsidR="002C119B" w:rsidRDefault="00F07F2B" w:rsidP="00FA214B">
            <w:pPr>
              <w:rPr>
                <w:rFonts w:eastAsia="Times New Roman" w:cstheme="minorHAnsi"/>
                <w:lang w:val="en"/>
              </w:rPr>
            </w:pPr>
            <w:r>
              <w:rPr>
                <w:rFonts w:eastAsia="Times New Roman" w:cstheme="minorHAnsi"/>
                <w:lang w:val="en"/>
              </w:rPr>
              <w:t>Last Day to Add/Drop</w:t>
            </w:r>
          </w:p>
        </w:tc>
        <w:tc>
          <w:tcPr>
            <w:tcW w:w="3397" w:type="dxa"/>
          </w:tcPr>
          <w:p w:rsidR="002C119B" w:rsidRDefault="002C119B" w:rsidP="00417768">
            <w:pPr>
              <w:rPr>
                <w:rFonts w:eastAsia="Times New Roman" w:cstheme="minorHAnsi"/>
                <w:lang w:val="en"/>
              </w:rPr>
            </w:pPr>
          </w:p>
        </w:tc>
      </w:tr>
      <w:tr w:rsidR="00E379B3" w:rsidTr="00F07F2B">
        <w:tc>
          <w:tcPr>
            <w:tcW w:w="2268" w:type="dxa"/>
          </w:tcPr>
          <w:p w:rsidR="00E379B3" w:rsidRDefault="00E379B3" w:rsidP="00F07F2B">
            <w:pPr>
              <w:rPr>
                <w:rFonts w:eastAsia="Times New Roman" w:cstheme="minorHAnsi"/>
                <w:lang w:val="en"/>
              </w:rPr>
            </w:pPr>
            <w:r>
              <w:rPr>
                <w:rFonts w:eastAsia="Times New Roman" w:cstheme="minorHAnsi"/>
                <w:lang w:val="en"/>
              </w:rPr>
              <w:t xml:space="preserve">January </w:t>
            </w:r>
            <w:r w:rsidR="00F07F2B">
              <w:rPr>
                <w:rFonts w:eastAsia="Times New Roman" w:cstheme="minorHAnsi"/>
                <w:lang w:val="en"/>
              </w:rPr>
              <w:t>5th</w:t>
            </w:r>
          </w:p>
        </w:tc>
        <w:tc>
          <w:tcPr>
            <w:tcW w:w="3690" w:type="dxa"/>
          </w:tcPr>
          <w:p w:rsidR="00E379B3" w:rsidRDefault="00E379B3" w:rsidP="00FA214B">
            <w:pPr>
              <w:rPr>
                <w:rFonts w:eastAsia="Times New Roman" w:cstheme="minorHAnsi"/>
                <w:lang w:val="en"/>
              </w:rPr>
            </w:pPr>
            <w:r>
              <w:rPr>
                <w:rFonts w:eastAsia="Times New Roman" w:cstheme="minorHAnsi"/>
                <w:lang w:val="en"/>
              </w:rPr>
              <w:t>Last Day for Class Withdrawal</w:t>
            </w:r>
          </w:p>
        </w:tc>
        <w:tc>
          <w:tcPr>
            <w:tcW w:w="3397" w:type="dxa"/>
          </w:tcPr>
          <w:p w:rsidR="00E379B3" w:rsidRDefault="00E379B3" w:rsidP="00417768">
            <w:pPr>
              <w:rPr>
                <w:rFonts w:eastAsia="Times New Roman" w:cstheme="minorHAnsi"/>
                <w:lang w:val="en"/>
              </w:rPr>
            </w:pPr>
            <w:r>
              <w:rPr>
                <w:rFonts w:eastAsia="Times New Roman" w:cstheme="minorHAnsi"/>
                <w:lang w:val="en"/>
              </w:rPr>
              <w:t xml:space="preserve">Contact the Premajor </w:t>
            </w:r>
            <w:r w:rsidR="0061792D">
              <w:rPr>
                <w:rFonts w:eastAsia="Times New Roman" w:cstheme="minorHAnsi"/>
                <w:lang w:val="en"/>
              </w:rPr>
              <w:t>Advising</w:t>
            </w:r>
            <w:r>
              <w:rPr>
                <w:rFonts w:eastAsia="Times New Roman" w:cstheme="minorHAnsi"/>
                <w:lang w:val="en"/>
              </w:rPr>
              <w:t xml:space="preserve"> Center </w:t>
            </w:r>
          </w:p>
        </w:tc>
      </w:tr>
      <w:tr w:rsidR="00E379B3" w:rsidTr="00F07F2B">
        <w:tc>
          <w:tcPr>
            <w:tcW w:w="2268" w:type="dxa"/>
          </w:tcPr>
          <w:p w:rsidR="00E379B3" w:rsidRDefault="00E379B3" w:rsidP="00F07F2B">
            <w:pPr>
              <w:rPr>
                <w:rFonts w:eastAsia="Times New Roman" w:cstheme="minorHAnsi"/>
                <w:lang w:val="en"/>
              </w:rPr>
            </w:pPr>
            <w:r>
              <w:rPr>
                <w:rFonts w:eastAsia="Times New Roman" w:cstheme="minorHAnsi"/>
                <w:lang w:val="en"/>
              </w:rPr>
              <w:t xml:space="preserve">January </w:t>
            </w:r>
            <w:r w:rsidR="00F07F2B">
              <w:rPr>
                <w:rFonts w:eastAsia="Times New Roman" w:cstheme="minorHAnsi"/>
                <w:lang w:val="en"/>
              </w:rPr>
              <w:t>18th</w:t>
            </w:r>
          </w:p>
        </w:tc>
        <w:tc>
          <w:tcPr>
            <w:tcW w:w="3690" w:type="dxa"/>
          </w:tcPr>
          <w:p w:rsidR="00E379B3" w:rsidRDefault="00E379B3" w:rsidP="00FA214B">
            <w:pPr>
              <w:rPr>
                <w:rFonts w:eastAsia="Times New Roman" w:cstheme="minorHAnsi"/>
                <w:lang w:val="en"/>
              </w:rPr>
            </w:pPr>
            <w:r>
              <w:rPr>
                <w:rFonts w:eastAsia="Times New Roman" w:cstheme="minorHAnsi"/>
                <w:lang w:val="en"/>
              </w:rPr>
              <w:t>Final Grades Available</w:t>
            </w:r>
          </w:p>
        </w:tc>
        <w:tc>
          <w:tcPr>
            <w:tcW w:w="3397" w:type="dxa"/>
          </w:tcPr>
          <w:p w:rsidR="00E379B3" w:rsidRDefault="00E379B3" w:rsidP="00417768">
            <w:pPr>
              <w:rPr>
                <w:rFonts w:eastAsia="Times New Roman" w:cstheme="minorHAnsi"/>
                <w:lang w:val="en"/>
              </w:rPr>
            </w:pPr>
            <w:r>
              <w:rPr>
                <w:rFonts w:eastAsia="Times New Roman" w:cstheme="minorHAnsi"/>
                <w:lang w:val="en"/>
              </w:rPr>
              <w:t>Grades can be checked online</w:t>
            </w:r>
          </w:p>
        </w:tc>
      </w:tr>
      <w:tr w:rsidR="00E379B3" w:rsidTr="00F07F2B">
        <w:tc>
          <w:tcPr>
            <w:tcW w:w="2268" w:type="dxa"/>
          </w:tcPr>
          <w:p w:rsidR="00E379B3" w:rsidRDefault="00E379B3" w:rsidP="00EF0357">
            <w:pPr>
              <w:rPr>
                <w:rFonts w:eastAsia="Times New Roman" w:cstheme="minorHAnsi"/>
                <w:lang w:val="en"/>
              </w:rPr>
            </w:pPr>
            <w:r w:rsidRPr="00BE61EA">
              <w:rPr>
                <w:rFonts w:eastAsia="Times New Roman" w:cstheme="minorHAnsi"/>
                <w:b/>
                <w:lang w:val="en"/>
              </w:rPr>
              <w:t>SPRING</w:t>
            </w:r>
          </w:p>
        </w:tc>
        <w:tc>
          <w:tcPr>
            <w:tcW w:w="3690" w:type="dxa"/>
          </w:tcPr>
          <w:p w:rsidR="00E379B3" w:rsidRDefault="00E379B3" w:rsidP="00417768">
            <w:pPr>
              <w:rPr>
                <w:rFonts w:eastAsia="Times New Roman" w:cstheme="minorHAnsi"/>
                <w:lang w:val="en"/>
              </w:rPr>
            </w:pPr>
          </w:p>
        </w:tc>
        <w:tc>
          <w:tcPr>
            <w:tcW w:w="3397" w:type="dxa"/>
          </w:tcPr>
          <w:p w:rsidR="00E379B3" w:rsidRDefault="00E379B3" w:rsidP="00417768">
            <w:pPr>
              <w:rPr>
                <w:rFonts w:eastAsia="Times New Roman" w:cstheme="minorHAnsi"/>
                <w:lang w:val="en"/>
              </w:rPr>
            </w:pPr>
          </w:p>
        </w:tc>
      </w:tr>
      <w:tr w:rsidR="00F07F2B" w:rsidTr="00F07F2B">
        <w:tc>
          <w:tcPr>
            <w:tcW w:w="2268" w:type="dxa"/>
          </w:tcPr>
          <w:p w:rsidR="00F07F2B" w:rsidRDefault="00F07F2B" w:rsidP="00EF0357">
            <w:pPr>
              <w:rPr>
                <w:rFonts w:eastAsia="Times New Roman" w:cstheme="minorHAnsi"/>
                <w:lang w:val="en"/>
              </w:rPr>
            </w:pPr>
            <w:r>
              <w:rPr>
                <w:rFonts w:eastAsia="Times New Roman" w:cstheme="minorHAnsi"/>
                <w:lang w:val="en"/>
              </w:rPr>
              <w:t>January 20th</w:t>
            </w:r>
          </w:p>
        </w:tc>
        <w:tc>
          <w:tcPr>
            <w:tcW w:w="3690" w:type="dxa"/>
          </w:tcPr>
          <w:p w:rsidR="00F07F2B" w:rsidRDefault="00F07F2B" w:rsidP="00FA214B">
            <w:pPr>
              <w:rPr>
                <w:rFonts w:eastAsia="Times New Roman" w:cstheme="minorHAnsi"/>
                <w:lang w:val="en"/>
              </w:rPr>
            </w:pPr>
            <w:r>
              <w:rPr>
                <w:rFonts w:eastAsia="Times New Roman" w:cstheme="minorHAnsi"/>
                <w:lang w:val="en"/>
              </w:rPr>
              <w:t>Spring Classes Begin</w:t>
            </w:r>
          </w:p>
        </w:tc>
        <w:tc>
          <w:tcPr>
            <w:tcW w:w="3397" w:type="dxa"/>
          </w:tcPr>
          <w:p w:rsidR="00F07F2B" w:rsidRDefault="00F07F2B" w:rsidP="00417768">
            <w:pPr>
              <w:rPr>
                <w:rFonts w:eastAsia="Times New Roman" w:cstheme="minorHAnsi"/>
                <w:lang w:val="en"/>
              </w:rPr>
            </w:pPr>
          </w:p>
        </w:tc>
      </w:tr>
      <w:tr w:rsidR="002C119B" w:rsidTr="00F07F2B">
        <w:tc>
          <w:tcPr>
            <w:tcW w:w="2268" w:type="dxa"/>
          </w:tcPr>
          <w:p w:rsidR="002C119B" w:rsidRDefault="00F07F2B" w:rsidP="00EF0357">
            <w:pPr>
              <w:rPr>
                <w:rFonts w:eastAsia="Times New Roman" w:cstheme="minorHAnsi"/>
                <w:lang w:val="en"/>
              </w:rPr>
            </w:pPr>
            <w:r>
              <w:rPr>
                <w:rFonts w:eastAsia="Times New Roman" w:cstheme="minorHAnsi"/>
                <w:lang w:val="en"/>
              </w:rPr>
              <w:t>January 26th</w:t>
            </w:r>
          </w:p>
        </w:tc>
        <w:tc>
          <w:tcPr>
            <w:tcW w:w="3690" w:type="dxa"/>
          </w:tcPr>
          <w:p w:rsidR="002C119B" w:rsidRDefault="00F07F2B" w:rsidP="00FA214B">
            <w:pPr>
              <w:rPr>
                <w:rFonts w:eastAsia="Times New Roman" w:cstheme="minorHAnsi"/>
                <w:lang w:val="en"/>
              </w:rPr>
            </w:pPr>
            <w:r>
              <w:rPr>
                <w:rFonts w:eastAsia="Times New Roman" w:cstheme="minorHAnsi"/>
                <w:lang w:val="en"/>
              </w:rPr>
              <w:t>Last Day to Add/Drop</w:t>
            </w:r>
          </w:p>
        </w:tc>
        <w:tc>
          <w:tcPr>
            <w:tcW w:w="3397" w:type="dxa"/>
          </w:tcPr>
          <w:p w:rsidR="002C119B" w:rsidRDefault="00F07F2B" w:rsidP="00417768">
            <w:pPr>
              <w:rPr>
                <w:rFonts w:eastAsia="Times New Roman" w:cstheme="minorHAnsi"/>
                <w:lang w:val="en"/>
              </w:rPr>
            </w:pPr>
            <w:r>
              <w:rPr>
                <w:rFonts w:eastAsia="Times New Roman" w:cstheme="minorHAnsi"/>
                <w:lang w:val="en"/>
              </w:rPr>
              <w:t>103 Walker Hall by 5 p.m. for new freshman or online for continuing students</w:t>
            </w:r>
          </w:p>
        </w:tc>
      </w:tr>
      <w:tr w:rsidR="00E379B3" w:rsidTr="00F07F2B">
        <w:tc>
          <w:tcPr>
            <w:tcW w:w="2268" w:type="dxa"/>
          </w:tcPr>
          <w:p w:rsidR="00E379B3" w:rsidRDefault="00E379B3" w:rsidP="00F07F2B">
            <w:pPr>
              <w:rPr>
                <w:rFonts w:eastAsia="Times New Roman" w:cstheme="minorHAnsi"/>
                <w:lang w:val="en"/>
              </w:rPr>
            </w:pPr>
            <w:r>
              <w:rPr>
                <w:rFonts w:eastAsia="Times New Roman" w:cstheme="minorHAnsi"/>
                <w:lang w:val="en"/>
              </w:rPr>
              <w:t xml:space="preserve">March </w:t>
            </w:r>
            <w:r w:rsidR="00F07F2B">
              <w:rPr>
                <w:rFonts w:eastAsia="Times New Roman" w:cstheme="minorHAnsi"/>
                <w:lang w:val="en"/>
              </w:rPr>
              <w:t>2nd</w:t>
            </w:r>
          </w:p>
        </w:tc>
        <w:tc>
          <w:tcPr>
            <w:tcW w:w="3690" w:type="dxa"/>
          </w:tcPr>
          <w:p w:rsidR="00E379B3" w:rsidRDefault="00E379B3" w:rsidP="00FA214B">
            <w:pPr>
              <w:rPr>
                <w:rFonts w:eastAsia="Times New Roman" w:cstheme="minorHAnsi"/>
                <w:lang w:val="en"/>
              </w:rPr>
            </w:pPr>
            <w:r>
              <w:rPr>
                <w:rFonts w:eastAsia="Times New Roman" w:cstheme="minorHAnsi"/>
                <w:lang w:val="en"/>
              </w:rPr>
              <w:t>Mid-term Grades Available</w:t>
            </w:r>
          </w:p>
        </w:tc>
        <w:tc>
          <w:tcPr>
            <w:tcW w:w="3397" w:type="dxa"/>
          </w:tcPr>
          <w:p w:rsidR="00E379B3" w:rsidRDefault="00E379B3" w:rsidP="00417768">
            <w:pPr>
              <w:rPr>
                <w:rFonts w:eastAsia="Times New Roman" w:cstheme="minorHAnsi"/>
                <w:lang w:val="en"/>
              </w:rPr>
            </w:pPr>
            <w:r>
              <w:rPr>
                <w:rFonts w:eastAsia="Times New Roman" w:cstheme="minorHAnsi"/>
                <w:lang w:val="en"/>
              </w:rPr>
              <w:t>MyRU/Academic Tab/Student/Student Records</w:t>
            </w:r>
          </w:p>
        </w:tc>
      </w:tr>
      <w:tr w:rsidR="00E379B3" w:rsidTr="00F07F2B">
        <w:tc>
          <w:tcPr>
            <w:tcW w:w="2268" w:type="dxa"/>
          </w:tcPr>
          <w:p w:rsidR="00E379B3" w:rsidRDefault="00E379B3" w:rsidP="00F07F2B">
            <w:pPr>
              <w:rPr>
                <w:rFonts w:eastAsia="Times New Roman" w:cstheme="minorHAnsi"/>
                <w:lang w:val="en"/>
              </w:rPr>
            </w:pPr>
            <w:r>
              <w:rPr>
                <w:rFonts w:eastAsia="Times New Roman" w:cstheme="minorHAnsi"/>
                <w:lang w:val="en"/>
              </w:rPr>
              <w:t xml:space="preserve">March </w:t>
            </w:r>
            <w:r w:rsidR="00F07F2B">
              <w:rPr>
                <w:rFonts w:eastAsia="Times New Roman" w:cstheme="minorHAnsi"/>
                <w:lang w:val="en"/>
              </w:rPr>
              <w:t>18th</w:t>
            </w:r>
          </w:p>
        </w:tc>
        <w:tc>
          <w:tcPr>
            <w:tcW w:w="3690" w:type="dxa"/>
          </w:tcPr>
          <w:p w:rsidR="00E379B3" w:rsidRDefault="00E379B3" w:rsidP="00FA214B">
            <w:pPr>
              <w:rPr>
                <w:rFonts w:eastAsia="Times New Roman" w:cstheme="minorHAnsi"/>
                <w:lang w:val="en"/>
              </w:rPr>
            </w:pPr>
            <w:r>
              <w:rPr>
                <w:rFonts w:eastAsia="Times New Roman" w:cstheme="minorHAnsi"/>
                <w:lang w:val="en"/>
              </w:rPr>
              <w:t>Last Day for Class Withdrawal</w:t>
            </w:r>
          </w:p>
        </w:tc>
        <w:tc>
          <w:tcPr>
            <w:tcW w:w="3397" w:type="dxa"/>
          </w:tcPr>
          <w:p w:rsidR="00E379B3" w:rsidRDefault="00E379B3" w:rsidP="00417768">
            <w:pPr>
              <w:rPr>
                <w:rFonts w:eastAsia="Times New Roman" w:cstheme="minorHAnsi"/>
                <w:lang w:val="en"/>
              </w:rPr>
            </w:pPr>
            <w:r>
              <w:rPr>
                <w:rFonts w:eastAsia="Times New Roman" w:cstheme="minorHAnsi"/>
                <w:lang w:val="en"/>
              </w:rPr>
              <w:t>103 Walker Hall by 5 p.m.</w:t>
            </w:r>
          </w:p>
        </w:tc>
      </w:tr>
      <w:tr w:rsidR="00E379B3" w:rsidTr="00F07F2B">
        <w:tc>
          <w:tcPr>
            <w:tcW w:w="2268" w:type="dxa"/>
          </w:tcPr>
          <w:p w:rsidR="00E379B3" w:rsidRDefault="00E379B3" w:rsidP="00EF0357">
            <w:pPr>
              <w:rPr>
                <w:rFonts w:eastAsia="Times New Roman" w:cstheme="minorHAnsi"/>
                <w:lang w:val="en"/>
              </w:rPr>
            </w:pPr>
            <w:r>
              <w:rPr>
                <w:rFonts w:eastAsia="Times New Roman" w:cstheme="minorHAnsi"/>
                <w:lang w:val="en"/>
              </w:rPr>
              <w:t xml:space="preserve">April (TBA) </w:t>
            </w:r>
          </w:p>
        </w:tc>
        <w:tc>
          <w:tcPr>
            <w:tcW w:w="3690" w:type="dxa"/>
          </w:tcPr>
          <w:p w:rsidR="00E379B3" w:rsidRDefault="00E379B3" w:rsidP="00FA214B">
            <w:pPr>
              <w:rPr>
                <w:rFonts w:eastAsia="Times New Roman" w:cstheme="minorHAnsi"/>
                <w:lang w:val="en"/>
              </w:rPr>
            </w:pPr>
            <w:r>
              <w:rPr>
                <w:rFonts w:eastAsia="Times New Roman" w:cstheme="minorHAnsi"/>
                <w:lang w:val="en"/>
              </w:rPr>
              <w:t>Fall Registration Begins</w:t>
            </w:r>
          </w:p>
        </w:tc>
        <w:tc>
          <w:tcPr>
            <w:tcW w:w="3397" w:type="dxa"/>
          </w:tcPr>
          <w:p w:rsidR="00E379B3" w:rsidRDefault="00E379B3" w:rsidP="00417768">
            <w:pPr>
              <w:rPr>
                <w:rFonts w:eastAsia="Times New Roman" w:cstheme="minorHAnsi"/>
                <w:lang w:val="en"/>
              </w:rPr>
            </w:pPr>
            <w:r>
              <w:rPr>
                <w:rFonts w:eastAsia="Times New Roman" w:cstheme="minorHAnsi"/>
                <w:lang w:val="en"/>
              </w:rPr>
              <w:t>TBA</w:t>
            </w:r>
          </w:p>
        </w:tc>
      </w:tr>
      <w:tr w:rsidR="00E379B3" w:rsidTr="00F07F2B">
        <w:tc>
          <w:tcPr>
            <w:tcW w:w="2268" w:type="dxa"/>
          </w:tcPr>
          <w:p w:rsidR="00E379B3" w:rsidRDefault="00E379B3" w:rsidP="00F07F2B">
            <w:pPr>
              <w:rPr>
                <w:rFonts w:eastAsia="Times New Roman" w:cstheme="minorHAnsi"/>
                <w:lang w:val="en"/>
              </w:rPr>
            </w:pPr>
            <w:r>
              <w:rPr>
                <w:rFonts w:eastAsia="Times New Roman" w:cstheme="minorHAnsi"/>
                <w:lang w:val="en"/>
              </w:rPr>
              <w:t>April 1</w:t>
            </w:r>
            <w:r w:rsidR="00F07F2B">
              <w:rPr>
                <w:rFonts w:eastAsia="Times New Roman" w:cstheme="minorHAnsi"/>
                <w:lang w:val="en"/>
              </w:rPr>
              <w:t>5th</w:t>
            </w:r>
          </w:p>
        </w:tc>
        <w:tc>
          <w:tcPr>
            <w:tcW w:w="3690" w:type="dxa"/>
          </w:tcPr>
          <w:p w:rsidR="00E379B3" w:rsidRDefault="00E379B3" w:rsidP="00FA214B">
            <w:pPr>
              <w:rPr>
                <w:rFonts w:eastAsia="Times New Roman" w:cstheme="minorHAnsi"/>
                <w:lang w:val="en"/>
              </w:rPr>
            </w:pPr>
            <w:r>
              <w:rPr>
                <w:rFonts w:eastAsia="Times New Roman" w:cstheme="minorHAnsi"/>
                <w:lang w:val="en"/>
              </w:rPr>
              <w:t>Last Day to Withdraw from RU</w:t>
            </w:r>
          </w:p>
        </w:tc>
        <w:tc>
          <w:tcPr>
            <w:tcW w:w="3397" w:type="dxa"/>
          </w:tcPr>
          <w:p w:rsidR="00E379B3" w:rsidRDefault="00E379B3" w:rsidP="00417768">
            <w:pPr>
              <w:rPr>
                <w:rFonts w:eastAsia="Times New Roman" w:cstheme="minorHAnsi"/>
                <w:lang w:val="en"/>
              </w:rPr>
            </w:pPr>
            <w:r>
              <w:rPr>
                <w:rFonts w:eastAsia="Times New Roman" w:cstheme="minorHAnsi"/>
                <w:lang w:val="en"/>
              </w:rPr>
              <w:t>103 Walker Hall by 5 p.m.</w:t>
            </w:r>
          </w:p>
        </w:tc>
      </w:tr>
      <w:tr w:rsidR="00E379B3" w:rsidTr="00F07F2B">
        <w:tc>
          <w:tcPr>
            <w:tcW w:w="2268" w:type="dxa"/>
          </w:tcPr>
          <w:p w:rsidR="00E379B3" w:rsidRDefault="00F07F2B" w:rsidP="00EF0357">
            <w:pPr>
              <w:rPr>
                <w:rFonts w:eastAsia="Times New Roman" w:cstheme="minorHAnsi"/>
                <w:lang w:val="en"/>
              </w:rPr>
            </w:pPr>
            <w:r>
              <w:rPr>
                <w:rFonts w:eastAsia="Times New Roman" w:cstheme="minorHAnsi"/>
                <w:lang w:val="en"/>
              </w:rPr>
              <w:t>May 9</w:t>
            </w:r>
            <w:r w:rsidRPr="00F07F2B">
              <w:rPr>
                <w:rFonts w:eastAsia="Times New Roman" w:cstheme="minorHAnsi"/>
                <w:vertAlign w:val="superscript"/>
                <w:lang w:val="en"/>
              </w:rPr>
              <w:t>th</w:t>
            </w:r>
            <w:r>
              <w:rPr>
                <w:rFonts w:eastAsia="Times New Roman" w:cstheme="minorHAnsi"/>
                <w:lang w:val="en"/>
              </w:rPr>
              <w:t xml:space="preserve"> </w:t>
            </w:r>
          </w:p>
        </w:tc>
        <w:tc>
          <w:tcPr>
            <w:tcW w:w="3690" w:type="dxa"/>
          </w:tcPr>
          <w:p w:rsidR="00E379B3" w:rsidRDefault="00CB0870" w:rsidP="00FA214B">
            <w:pPr>
              <w:rPr>
                <w:rFonts w:eastAsia="Times New Roman" w:cstheme="minorHAnsi"/>
                <w:lang w:val="en"/>
              </w:rPr>
            </w:pPr>
            <w:r>
              <w:rPr>
                <w:rFonts w:eastAsia="Times New Roman" w:cstheme="minorHAnsi"/>
                <w:lang w:val="en"/>
              </w:rPr>
              <w:t>Final Grades Available</w:t>
            </w:r>
          </w:p>
        </w:tc>
        <w:tc>
          <w:tcPr>
            <w:tcW w:w="3397" w:type="dxa"/>
          </w:tcPr>
          <w:p w:rsidR="00E379B3" w:rsidRDefault="00E379B3" w:rsidP="00417768">
            <w:pPr>
              <w:rPr>
                <w:rFonts w:eastAsia="Times New Roman" w:cstheme="minorHAnsi"/>
                <w:lang w:val="en"/>
              </w:rPr>
            </w:pPr>
          </w:p>
        </w:tc>
      </w:tr>
    </w:tbl>
    <w:p w:rsidR="00ED518A" w:rsidRDefault="00ED518A" w:rsidP="00417768">
      <w:pPr>
        <w:rPr>
          <w:rFonts w:eastAsia="Times New Roman" w:cstheme="minorHAnsi"/>
          <w:lang w:val="en"/>
        </w:rPr>
      </w:pPr>
    </w:p>
    <w:p w:rsidR="00AB6AAD" w:rsidRDefault="00AB6AAD" w:rsidP="00417768">
      <w:pPr>
        <w:rPr>
          <w:rFonts w:eastAsia="Times New Roman" w:cstheme="minorHAnsi"/>
          <w:lang w:val="en"/>
        </w:rPr>
      </w:pPr>
    </w:p>
    <w:p w:rsidR="0061792D" w:rsidRDefault="0061792D" w:rsidP="00417768">
      <w:pPr>
        <w:rPr>
          <w:rFonts w:eastAsia="Times New Roman" w:cstheme="minorHAnsi"/>
          <w:lang w:val="en"/>
        </w:rPr>
      </w:pPr>
    </w:p>
    <w:p w:rsidR="0061792D" w:rsidRDefault="0061792D" w:rsidP="00417768">
      <w:pPr>
        <w:rPr>
          <w:rFonts w:eastAsia="Times New Roman" w:cstheme="minorHAnsi"/>
          <w:lang w:val="en"/>
        </w:rPr>
      </w:pPr>
    </w:p>
    <w:p w:rsidR="0061792D" w:rsidRDefault="0061792D" w:rsidP="00417768">
      <w:pPr>
        <w:rPr>
          <w:rFonts w:eastAsia="Times New Roman" w:cstheme="minorHAnsi"/>
          <w:lang w:val="en"/>
        </w:rPr>
      </w:pPr>
    </w:p>
    <w:p w:rsidR="0061792D" w:rsidRDefault="0061792D" w:rsidP="00417768">
      <w:pPr>
        <w:rPr>
          <w:rFonts w:eastAsia="Times New Roman" w:cstheme="minorHAnsi"/>
          <w:lang w:val="en"/>
        </w:rPr>
      </w:pPr>
    </w:p>
    <w:p w:rsidR="0061792D" w:rsidRDefault="0061792D" w:rsidP="00417768">
      <w:pPr>
        <w:rPr>
          <w:rFonts w:eastAsia="Times New Roman" w:cstheme="minorHAnsi"/>
          <w:lang w:val="en"/>
        </w:rPr>
      </w:pPr>
    </w:p>
    <w:p w:rsidR="00406257" w:rsidRDefault="007D6A1B" w:rsidP="00406257">
      <w:pPr>
        <w:shd w:val="clear" w:color="auto" w:fill="FFFFFF"/>
        <w:spacing w:after="240" w:line="369" w:lineRule="auto"/>
      </w:pPr>
      <w:r>
        <w:lastRenderedPageBreak/>
        <w:pict>
          <v:rect id="_x0000_i1028" style="width:468pt;height:2pt" o:hralign="center" o:hrstd="t" o:hrnoshade="t" o:hr="t" fillcolor="black [3213]" stroked="f"/>
        </w:pict>
      </w:r>
    </w:p>
    <w:p w:rsidR="00406257" w:rsidRPr="008F55AC" w:rsidRDefault="00406257" w:rsidP="00406257">
      <w:pPr>
        <w:pBdr>
          <w:bottom w:val="single" w:sz="4" w:space="1" w:color="auto"/>
        </w:pBdr>
        <w:shd w:val="clear" w:color="auto" w:fill="FFFFFF"/>
        <w:spacing w:after="240" w:line="369" w:lineRule="auto"/>
        <w:rPr>
          <w:b/>
        </w:rPr>
      </w:pPr>
      <w:r>
        <w:rPr>
          <w:b/>
        </w:rPr>
        <w:t>STUDENTS WITH DISABILITIES</w:t>
      </w:r>
    </w:p>
    <w:p w:rsidR="005D144D" w:rsidRPr="005D144D" w:rsidRDefault="005D144D" w:rsidP="005D144D">
      <w:r w:rsidRPr="005D144D">
        <w:t xml:space="preserve">If you are seeking academic accommodations under the Americans with Disabilities Act, you are required to register with the Disability Resource Office (DRO).   To receive academic accommodations for classes, please submit your documentation to the DRO in the lower level of Tyler Hall Suites 54-69, by fax to 540-831-6525, by email to </w:t>
      </w:r>
      <w:hyperlink r:id="rId12" w:history="1">
        <w:r w:rsidRPr="005D144D">
          <w:rPr>
            <w:rStyle w:val="Hyperlink"/>
            <w:color w:val="auto"/>
          </w:rPr>
          <w:t>dro@radford.edu</w:t>
        </w:r>
      </w:hyperlink>
      <w:r w:rsidRPr="005D144D">
        <w:t xml:space="preserve">.  For more information, visit </w:t>
      </w:r>
      <w:hyperlink r:id="rId13" w:history="1">
        <w:r w:rsidRPr="005D144D">
          <w:rPr>
            <w:rStyle w:val="Hyperlink"/>
            <w:color w:val="auto"/>
          </w:rPr>
          <w:t>www.radford.edu/dro</w:t>
        </w:r>
        <w:r w:rsidRPr="005D144D">
          <w:rPr>
            <w:rStyle w:val="Hyperlink"/>
            <w:color w:val="auto"/>
            <w:u w:val="none"/>
          </w:rPr>
          <w:t xml:space="preserve"> or call 540-831-6350</w:t>
        </w:r>
      </w:hyperlink>
      <w:r w:rsidRPr="005D144D">
        <w:t xml:space="preserve">. </w:t>
      </w:r>
    </w:p>
    <w:p w:rsidR="00ED518A" w:rsidRPr="00ED518A" w:rsidRDefault="00ED518A" w:rsidP="00417768">
      <w:pPr>
        <w:rPr>
          <w:rFonts w:eastAsia="Times New Roman" w:cstheme="minorHAnsi"/>
          <w:lang w:val="en"/>
        </w:rPr>
      </w:pPr>
    </w:p>
    <w:sectPr w:rsidR="00ED518A" w:rsidRPr="00ED518A">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C94" w:rsidRDefault="00604C94" w:rsidP="004B0F3C">
      <w:r>
        <w:separator/>
      </w:r>
    </w:p>
  </w:endnote>
  <w:endnote w:type="continuationSeparator" w:id="0">
    <w:p w:rsidR="00604C94" w:rsidRDefault="00604C94" w:rsidP="004B0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utura Light">
    <w:altName w:val="Futura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307824"/>
      <w:docPartObj>
        <w:docPartGallery w:val="Page Numbers (Bottom of Page)"/>
        <w:docPartUnique/>
      </w:docPartObj>
    </w:sdtPr>
    <w:sdtEndPr/>
    <w:sdtContent>
      <w:sdt>
        <w:sdtPr>
          <w:id w:val="-1669238322"/>
          <w:docPartObj>
            <w:docPartGallery w:val="Page Numbers (Top of Page)"/>
            <w:docPartUnique/>
          </w:docPartObj>
        </w:sdtPr>
        <w:sdtEndPr/>
        <w:sdtContent>
          <w:p w:rsidR="00604C94" w:rsidRDefault="00604C9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D6A1B">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D6A1B">
              <w:rPr>
                <w:b/>
                <w:bCs/>
                <w:noProof/>
              </w:rPr>
              <w:t>6</w:t>
            </w:r>
            <w:r>
              <w:rPr>
                <w:b/>
                <w:bCs/>
                <w:sz w:val="24"/>
                <w:szCs w:val="24"/>
              </w:rPr>
              <w:fldChar w:fldCharType="end"/>
            </w:r>
          </w:p>
        </w:sdtContent>
      </w:sdt>
    </w:sdtContent>
  </w:sdt>
  <w:p w:rsidR="00604C94" w:rsidRDefault="00604C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C94" w:rsidRDefault="00604C94" w:rsidP="004B0F3C">
      <w:r>
        <w:separator/>
      </w:r>
    </w:p>
  </w:footnote>
  <w:footnote w:type="continuationSeparator" w:id="0">
    <w:p w:rsidR="00604C94" w:rsidRDefault="00604C94" w:rsidP="004B0F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9440B"/>
    <w:multiLevelType w:val="hybridMultilevel"/>
    <w:tmpl w:val="F0408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6249E7"/>
    <w:multiLevelType w:val="hybridMultilevel"/>
    <w:tmpl w:val="AA7607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E11AB1"/>
    <w:multiLevelType w:val="hybridMultilevel"/>
    <w:tmpl w:val="6534E0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96432D"/>
    <w:multiLevelType w:val="hybridMultilevel"/>
    <w:tmpl w:val="A6209224"/>
    <w:lvl w:ilvl="0" w:tplc="04090001">
      <w:start w:val="1"/>
      <w:numFmt w:val="bullet"/>
      <w:lvlText w:val=""/>
      <w:lvlJc w:val="left"/>
      <w:pPr>
        <w:ind w:left="720" w:hanging="360"/>
      </w:pPr>
      <w:rPr>
        <w:rFonts w:ascii="Symbol" w:hAnsi="Symbol" w:hint="default"/>
      </w:rPr>
    </w:lvl>
    <w:lvl w:ilvl="1" w:tplc="08FC2DEA">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B71ED6"/>
    <w:multiLevelType w:val="hybridMultilevel"/>
    <w:tmpl w:val="002E1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7C43C22">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326873"/>
    <w:multiLevelType w:val="hybridMultilevel"/>
    <w:tmpl w:val="171CCB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hideSpellingErrors/>
  <w:hideGrammaticalErrors/>
  <w:defaultTabStop w:val="72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8FC"/>
    <w:rsid w:val="00072695"/>
    <w:rsid w:val="000A35B1"/>
    <w:rsid w:val="001003DB"/>
    <w:rsid w:val="00151CE7"/>
    <w:rsid w:val="00170963"/>
    <w:rsid w:val="001B5824"/>
    <w:rsid w:val="001F0C85"/>
    <w:rsid w:val="00215AF8"/>
    <w:rsid w:val="002C119B"/>
    <w:rsid w:val="002D09FF"/>
    <w:rsid w:val="00313C7B"/>
    <w:rsid w:val="00316326"/>
    <w:rsid w:val="00392B47"/>
    <w:rsid w:val="003A1A50"/>
    <w:rsid w:val="003D405C"/>
    <w:rsid w:val="003D4AE0"/>
    <w:rsid w:val="00406257"/>
    <w:rsid w:val="00417768"/>
    <w:rsid w:val="00444A4D"/>
    <w:rsid w:val="00453C05"/>
    <w:rsid w:val="004B0F3C"/>
    <w:rsid w:val="004F4E46"/>
    <w:rsid w:val="005039C3"/>
    <w:rsid w:val="00522563"/>
    <w:rsid w:val="00530E9C"/>
    <w:rsid w:val="005B28F8"/>
    <w:rsid w:val="005C2D3B"/>
    <w:rsid w:val="005C64FD"/>
    <w:rsid w:val="005D144D"/>
    <w:rsid w:val="005D2E86"/>
    <w:rsid w:val="005F7593"/>
    <w:rsid w:val="00604C94"/>
    <w:rsid w:val="0061792D"/>
    <w:rsid w:val="00656F41"/>
    <w:rsid w:val="006D1011"/>
    <w:rsid w:val="006F7FE3"/>
    <w:rsid w:val="00717A6B"/>
    <w:rsid w:val="00722E96"/>
    <w:rsid w:val="007D6A1B"/>
    <w:rsid w:val="00865A34"/>
    <w:rsid w:val="00885BFC"/>
    <w:rsid w:val="008F55AC"/>
    <w:rsid w:val="00911996"/>
    <w:rsid w:val="009346BC"/>
    <w:rsid w:val="00975E3E"/>
    <w:rsid w:val="00990732"/>
    <w:rsid w:val="0099213E"/>
    <w:rsid w:val="009F18FC"/>
    <w:rsid w:val="009F1A94"/>
    <w:rsid w:val="00A11E56"/>
    <w:rsid w:val="00A366CC"/>
    <w:rsid w:val="00A60C88"/>
    <w:rsid w:val="00A66C4A"/>
    <w:rsid w:val="00AB6AAD"/>
    <w:rsid w:val="00AE0CC2"/>
    <w:rsid w:val="00AE33B6"/>
    <w:rsid w:val="00B6746A"/>
    <w:rsid w:val="00B96EE1"/>
    <w:rsid w:val="00BA69A7"/>
    <w:rsid w:val="00BC4753"/>
    <w:rsid w:val="00BE61EA"/>
    <w:rsid w:val="00C231A1"/>
    <w:rsid w:val="00C30064"/>
    <w:rsid w:val="00C47D80"/>
    <w:rsid w:val="00CB0870"/>
    <w:rsid w:val="00D04AA7"/>
    <w:rsid w:val="00D55761"/>
    <w:rsid w:val="00D638DD"/>
    <w:rsid w:val="00DB1C34"/>
    <w:rsid w:val="00DC14C1"/>
    <w:rsid w:val="00E266D5"/>
    <w:rsid w:val="00E33DEF"/>
    <w:rsid w:val="00E379B3"/>
    <w:rsid w:val="00E92944"/>
    <w:rsid w:val="00E92B26"/>
    <w:rsid w:val="00EC2EAE"/>
    <w:rsid w:val="00ED518A"/>
    <w:rsid w:val="00EF0357"/>
    <w:rsid w:val="00EF3FDE"/>
    <w:rsid w:val="00EF5374"/>
    <w:rsid w:val="00EF5574"/>
    <w:rsid w:val="00EF6E8F"/>
    <w:rsid w:val="00F07F2B"/>
    <w:rsid w:val="00F226CF"/>
    <w:rsid w:val="00F34A64"/>
    <w:rsid w:val="00F5098F"/>
    <w:rsid w:val="00F85C8B"/>
    <w:rsid w:val="00FA214B"/>
    <w:rsid w:val="00FA6E33"/>
    <w:rsid w:val="00FB0C00"/>
    <w:rsid w:val="00FC5B7A"/>
    <w:rsid w:val="00FF529D"/>
    <w:rsid w:val="00FF6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D0FF766B-253C-4D12-8BF8-5916108C9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A64"/>
  </w:style>
  <w:style w:type="paragraph" w:styleId="Heading1">
    <w:name w:val="heading 1"/>
    <w:basedOn w:val="Normal"/>
    <w:next w:val="Normal"/>
    <w:link w:val="Heading1Char"/>
    <w:uiPriority w:val="9"/>
    <w:qFormat/>
    <w:rsid w:val="00F34A64"/>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34A6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34A64"/>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F34A64"/>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34A64"/>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F34A64"/>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F34A64"/>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F34A64"/>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F34A64"/>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18FC"/>
    <w:rPr>
      <w:color w:val="0000FF" w:themeColor="hyperlink"/>
      <w:u w:val="single"/>
    </w:rPr>
  </w:style>
  <w:style w:type="paragraph" w:customStyle="1" w:styleId="Default">
    <w:name w:val="Default"/>
    <w:rsid w:val="00151CE7"/>
    <w:pPr>
      <w:autoSpaceDE w:val="0"/>
      <w:autoSpaceDN w:val="0"/>
      <w:adjustRightInd w:val="0"/>
      <w:spacing w:after="0" w:line="240" w:lineRule="auto"/>
    </w:pPr>
    <w:rPr>
      <w:rFonts w:ascii="Calibri" w:hAnsi="Calibri" w:cs="Calibri"/>
      <w:color w:val="000000"/>
      <w:sz w:val="24"/>
      <w:szCs w:val="24"/>
    </w:rPr>
  </w:style>
  <w:style w:type="paragraph" w:customStyle="1" w:styleId="Pa3">
    <w:name w:val="Pa3"/>
    <w:basedOn w:val="Default"/>
    <w:next w:val="Default"/>
    <w:uiPriority w:val="99"/>
    <w:rsid w:val="00E266D5"/>
    <w:pPr>
      <w:spacing w:line="241" w:lineRule="atLeast"/>
    </w:pPr>
    <w:rPr>
      <w:rFonts w:ascii="Futura Light" w:hAnsi="Futura Light" w:cstheme="minorBidi"/>
      <w:color w:val="auto"/>
    </w:rPr>
  </w:style>
  <w:style w:type="character" w:customStyle="1" w:styleId="A11">
    <w:name w:val="A11"/>
    <w:uiPriority w:val="99"/>
    <w:rsid w:val="00E266D5"/>
    <w:rPr>
      <w:rFonts w:cs="Futura Light"/>
      <w:color w:val="000000"/>
      <w:sz w:val="17"/>
      <w:szCs w:val="17"/>
    </w:rPr>
  </w:style>
  <w:style w:type="paragraph" w:styleId="ListParagraph">
    <w:name w:val="List Paragraph"/>
    <w:basedOn w:val="Normal"/>
    <w:uiPriority w:val="34"/>
    <w:qFormat/>
    <w:rsid w:val="00E266D5"/>
    <w:pPr>
      <w:ind w:left="720"/>
      <w:contextualSpacing/>
    </w:pPr>
  </w:style>
  <w:style w:type="table" w:styleId="TableGrid">
    <w:name w:val="Table Grid"/>
    <w:basedOn w:val="TableNormal"/>
    <w:uiPriority w:val="59"/>
    <w:rsid w:val="00392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0F3C"/>
    <w:pPr>
      <w:tabs>
        <w:tab w:val="center" w:pos="4680"/>
        <w:tab w:val="right" w:pos="9360"/>
      </w:tabs>
    </w:pPr>
  </w:style>
  <w:style w:type="character" w:customStyle="1" w:styleId="HeaderChar">
    <w:name w:val="Header Char"/>
    <w:basedOn w:val="DefaultParagraphFont"/>
    <w:link w:val="Header"/>
    <w:uiPriority w:val="99"/>
    <w:rsid w:val="004B0F3C"/>
  </w:style>
  <w:style w:type="paragraph" w:styleId="Footer">
    <w:name w:val="footer"/>
    <w:basedOn w:val="Normal"/>
    <w:link w:val="FooterChar"/>
    <w:uiPriority w:val="99"/>
    <w:unhideWhenUsed/>
    <w:rsid w:val="004B0F3C"/>
    <w:pPr>
      <w:tabs>
        <w:tab w:val="center" w:pos="4680"/>
        <w:tab w:val="right" w:pos="9360"/>
      </w:tabs>
    </w:pPr>
  </w:style>
  <w:style w:type="character" w:customStyle="1" w:styleId="FooterChar">
    <w:name w:val="Footer Char"/>
    <w:basedOn w:val="DefaultParagraphFont"/>
    <w:link w:val="Footer"/>
    <w:uiPriority w:val="99"/>
    <w:rsid w:val="004B0F3C"/>
  </w:style>
  <w:style w:type="paragraph" w:styleId="BalloonText">
    <w:name w:val="Balloon Text"/>
    <w:basedOn w:val="Normal"/>
    <w:link w:val="BalloonTextChar"/>
    <w:uiPriority w:val="99"/>
    <w:semiHidden/>
    <w:unhideWhenUsed/>
    <w:rsid w:val="004B0F3C"/>
    <w:rPr>
      <w:rFonts w:ascii="Tahoma" w:hAnsi="Tahoma" w:cs="Tahoma"/>
      <w:sz w:val="16"/>
      <w:szCs w:val="16"/>
    </w:rPr>
  </w:style>
  <w:style w:type="character" w:customStyle="1" w:styleId="BalloonTextChar">
    <w:name w:val="Balloon Text Char"/>
    <w:basedOn w:val="DefaultParagraphFont"/>
    <w:link w:val="BalloonText"/>
    <w:uiPriority w:val="99"/>
    <w:semiHidden/>
    <w:rsid w:val="004B0F3C"/>
    <w:rPr>
      <w:rFonts w:ascii="Tahoma" w:hAnsi="Tahoma" w:cs="Tahoma"/>
      <w:sz w:val="16"/>
      <w:szCs w:val="16"/>
    </w:rPr>
  </w:style>
  <w:style w:type="character" w:customStyle="1" w:styleId="lead-in">
    <w:name w:val="lead-in"/>
    <w:basedOn w:val="DefaultParagraphFont"/>
    <w:rsid w:val="00522563"/>
  </w:style>
  <w:style w:type="character" w:customStyle="1" w:styleId="Heading1Char">
    <w:name w:val="Heading 1 Char"/>
    <w:basedOn w:val="DefaultParagraphFont"/>
    <w:link w:val="Heading1"/>
    <w:uiPriority w:val="9"/>
    <w:rsid w:val="00F34A6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F34A64"/>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34A64"/>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F34A64"/>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34A64"/>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F34A64"/>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F34A64"/>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F34A64"/>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F34A64"/>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F34A64"/>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F34A64"/>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F34A64"/>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F34A64"/>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34A64"/>
    <w:rPr>
      <w:rFonts w:asciiTheme="majorHAnsi" w:eastAsiaTheme="majorEastAsia" w:hAnsiTheme="majorHAnsi" w:cstheme="majorBidi"/>
      <w:sz w:val="24"/>
      <w:szCs w:val="24"/>
    </w:rPr>
  </w:style>
  <w:style w:type="character" w:styleId="Strong">
    <w:name w:val="Strong"/>
    <w:basedOn w:val="DefaultParagraphFont"/>
    <w:uiPriority w:val="22"/>
    <w:qFormat/>
    <w:rsid w:val="00F34A64"/>
    <w:rPr>
      <w:b/>
      <w:bCs/>
    </w:rPr>
  </w:style>
  <w:style w:type="character" w:styleId="Emphasis">
    <w:name w:val="Emphasis"/>
    <w:basedOn w:val="DefaultParagraphFont"/>
    <w:uiPriority w:val="20"/>
    <w:qFormat/>
    <w:rsid w:val="00F34A64"/>
    <w:rPr>
      <w:i/>
      <w:iCs/>
    </w:rPr>
  </w:style>
  <w:style w:type="paragraph" w:styleId="NoSpacing">
    <w:name w:val="No Spacing"/>
    <w:uiPriority w:val="1"/>
    <w:qFormat/>
    <w:rsid w:val="00F34A64"/>
    <w:pPr>
      <w:spacing w:after="0" w:line="240" w:lineRule="auto"/>
    </w:pPr>
  </w:style>
  <w:style w:type="paragraph" w:styleId="Quote">
    <w:name w:val="Quote"/>
    <w:basedOn w:val="Normal"/>
    <w:next w:val="Normal"/>
    <w:link w:val="QuoteChar"/>
    <w:uiPriority w:val="29"/>
    <w:qFormat/>
    <w:rsid w:val="00F34A6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34A64"/>
    <w:rPr>
      <w:i/>
      <w:iCs/>
      <w:color w:val="404040" w:themeColor="text1" w:themeTint="BF"/>
    </w:rPr>
  </w:style>
  <w:style w:type="paragraph" w:styleId="IntenseQuote">
    <w:name w:val="Intense Quote"/>
    <w:basedOn w:val="Normal"/>
    <w:next w:val="Normal"/>
    <w:link w:val="IntenseQuoteChar"/>
    <w:uiPriority w:val="30"/>
    <w:qFormat/>
    <w:rsid w:val="00F34A64"/>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F34A64"/>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F34A64"/>
    <w:rPr>
      <w:i/>
      <w:iCs/>
      <w:color w:val="404040" w:themeColor="text1" w:themeTint="BF"/>
    </w:rPr>
  </w:style>
  <w:style w:type="character" w:styleId="IntenseEmphasis">
    <w:name w:val="Intense Emphasis"/>
    <w:basedOn w:val="DefaultParagraphFont"/>
    <w:uiPriority w:val="21"/>
    <w:qFormat/>
    <w:rsid w:val="00F34A64"/>
    <w:rPr>
      <w:b/>
      <w:bCs/>
      <w:i/>
      <w:iCs/>
    </w:rPr>
  </w:style>
  <w:style w:type="character" w:styleId="SubtleReference">
    <w:name w:val="Subtle Reference"/>
    <w:basedOn w:val="DefaultParagraphFont"/>
    <w:uiPriority w:val="31"/>
    <w:qFormat/>
    <w:rsid w:val="00F34A6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34A64"/>
    <w:rPr>
      <w:b/>
      <w:bCs/>
      <w:smallCaps/>
      <w:spacing w:val="5"/>
      <w:u w:val="single"/>
    </w:rPr>
  </w:style>
  <w:style w:type="character" w:styleId="BookTitle">
    <w:name w:val="Book Title"/>
    <w:basedOn w:val="DefaultParagraphFont"/>
    <w:uiPriority w:val="33"/>
    <w:qFormat/>
    <w:rsid w:val="00F34A64"/>
    <w:rPr>
      <w:b/>
      <w:bCs/>
      <w:smallCaps/>
    </w:rPr>
  </w:style>
  <w:style w:type="paragraph" w:styleId="TOCHeading">
    <w:name w:val="TOC Heading"/>
    <w:basedOn w:val="Heading1"/>
    <w:next w:val="Normal"/>
    <w:uiPriority w:val="39"/>
    <w:semiHidden/>
    <w:unhideWhenUsed/>
    <w:qFormat/>
    <w:rsid w:val="00F34A6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329004">
      <w:bodyDiv w:val="1"/>
      <w:marLeft w:val="0"/>
      <w:marRight w:val="0"/>
      <w:marTop w:val="0"/>
      <w:marBottom w:val="0"/>
      <w:divBdr>
        <w:top w:val="none" w:sz="0" w:space="0" w:color="auto"/>
        <w:left w:val="none" w:sz="0" w:space="0" w:color="auto"/>
        <w:bottom w:val="none" w:sz="0" w:space="0" w:color="auto"/>
        <w:right w:val="none" w:sz="0" w:space="0" w:color="auto"/>
      </w:divBdr>
      <w:divsChild>
        <w:div w:id="1691370431">
          <w:marLeft w:val="0"/>
          <w:marRight w:val="0"/>
          <w:marTop w:val="0"/>
          <w:marBottom w:val="0"/>
          <w:divBdr>
            <w:top w:val="none" w:sz="0" w:space="0" w:color="auto"/>
            <w:left w:val="none" w:sz="0" w:space="0" w:color="auto"/>
            <w:bottom w:val="none" w:sz="0" w:space="0" w:color="auto"/>
            <w:right w:val="none" w:sz="0" w:space="0" w:color="auto"/>
          </w:divBdr>
          <w:divsChild>
            <w:div w:id="497355809">
              <w:marLeft w:val="3630"/>
              <w:marRight w:val="0"/>
              <w:marTop w:val="0"/>
              <w:marBottom w:val="0"/>
              <w:divBdr>
                <w:top w:val="none" w:sz="0" w:space="0" w:color="auto"/>
                <w:left w:val="none" w:sz="0" w:space="0" w:color="auto"/>
                <w:bottom w:val="none" w:sz="0" w:space="0" w:color="auto"/>
                <w:right w:val="none" w:sz="0" w:space="0" w:color="auto"/>
              </w:divBdr>
              <w:divsChild>
                <w:div w:id="665322957">
                  <w:marLeft w:val="0"/>
                  <w:marRight w:val="0"/>
                  <w:marTop w:val="0"/>
                  <w:marBottom w:val="0"/>
                  <w:divBdr>
                    <w:top w:val="none" w:sz="0" w:space="0" w:color="auto"/>
                    <w:left w:val="none" w:sz="0" w:space="0" w:color="auto"/>
                    <w:bottom w:val="none" w:sz="0" w:space="0" w:color="auto"/>
                    <w:right w:val="none" w:sz="0" w:space="0" w:color="auto"/>
                  </w:divBdr>
                  <w:divsChild>
                    <w:div w:id="1261573122">
                      <w:marLeft w:val="0"/>
                      <w:marRight w:val="0"/>
                      <w:marTop w:val="0"/>
                      <w:marBottom w:val="0"/>
                      <w:divBdr>
                        <w:top w:val="none" w:sz="0" w:space="0" w:color="auto"/>
                        <w:left w:val="none" w:sz="0" w:space="0" w:color="auto"/>
                        <w:bottom w:val="none" w:sz="0" w:space="0" w:color="auto"/>
                        <w:right w:val="none" w:sz="0" w:space="0" w:color="auto"/>
                      </w:divBdr>
                      <w:divsChild>
                        <w:div w:id="105276441">
                          <w:marLeft w:val="0"/>
                          <w:marRight w:val="0"/>
                          <w:marTop w:val="0"/>
                          <w:marBottom w:val="0"/>
                          <w:divBdr>
                            <w:top w:val="none" w:sz="0" w:space="0" w:color="auto"/>
                            <w:left w:val="none" w:sz="0" w:space="0" w:color="auto"/>
                            <w:bottom w:val="none" w:sz="0" w:space="0" w:color="auto"/>
                            <w:right w:val="none" w:sz="0" w:space="0" w:color="auto"/>
                          </w:divBdr>
                          <w:divsChild>
                            <w:div w:id="1031229345">
                              <w:marLeft w:val="0"/>
                              <w:marRight w:val="0"/>
                              <w:marTop w:val="0"/>
                              <w:marBottom w:val="0"/>
                              <w:divBdr>
                                <w:top w:val="none" w:sz="0" w:space="0" w:color="auto"/>
                                <w:left w:val="none" w:sz="0" w:space="0" w:color="auto"/>
                                <w:bottom w:val="none" w:sz="0" w:space="0" w:color="auto"/>
                                <w:right w:val="none" w:sz="0" w:space="0" w:color="auto"/>
                              </w:divBdr>
                              <w:divsChild>
                                <w:div w:id="8035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142422">
      <w:bodyDiv w:val="1"/>
      <w:marLeft w:val="0"/>
      <w:marRight w:val="0"/>
      <w:marTop w:val="0"/>
      <w:marBottom w:val="0"/>
      <w:divBdr>
        <w:top w:val="none" w:sz="0" w:space="0" w:color="auto"/>
        <w:left w:val="none" w:sz="0" w:space="0" w:color="auto"/>
        <w:bottom w:val="none" w:sz="0" w:space="0" w:color="auto"/>
        <w:right w:val="none" w:sz="0" w:space="0" w:color="auto"/>
      </w:divBdr>
    </w:div>
    <w:div w:id="1039663470">
      <w:bodyDiv w:val="1"/>
      <w:marLeft w:val="0"/>
      <w:marRight w:val="0"/>
      <w:marTop w:val="0"/>
      <w:marBottom w:val="0"/>
      <w:divBdr>
        <w:top w:val="none" w:sz="0" w:space="0" w:color="auto"/>
        <w:left w:val="none" w:sz="0" w:space="0" w:color="auto"/>
        <w:bottom w:val="none" w:sz="0" w:space="0" w:color="auto"/>
        <w:right w:val="none" w:sz="0" w:space="0" w:color="auto"/>
      </w:divBdr>
      <w:divsChild>
        <w:div w:id="1488593403">
          <w:marLeft w:val="0"/>
          <w:marRight w:val="0"/>
          <w:marTop w:val="0"/>
          <w:marBottom w:val="0"/>
          <w:divBdr>
            <w:top w:val="none" w:sz="0" w:space="0" w:color="auto"/>
            <w:left w:val="none" w:sz="0" w:space="0" w:color="auto"/>
            <w:bottom w:val="none" w:sz="0" w:space="0" w:color="auto"/>
            <w:right w:val="none" w:sz="0" w:space="0" w:color="auto"/>
          </w:divBdr>
          <w:divsChild>
            <w:div w:id="549810106">
              <w:marLeft w:val="3630"/>
              <w:marRight w:val="0"/>
              <w:marTop w:val="0"/>
              <w:marBottom w:val="0"/>
              <w:divBdr>
                <w:top w:val="none" w:sz="0" w:space="0" w:color="auto"/>
                <w:left w:val="none" w:sz="0" w:space="0" w:color="auto"/>
                <w:bottom w:val="none" w:sz="0" w:space="0" w:color="auto"/>
                <w:right w:val="none" w:sz="0" w:space="0" w:color="auto"/>
              </w:divBdr>
              <w:divsChild>
                <w:div w:id="1270504966">
                  <w:marLeft w:val="0"/>
                  <w:marRight w:val="0"/>
                  <w:marTop w:val="0"/>
                  <w:marBottom w:val="0"/>
                  <w:divBdr>
                    <w:top w:val="none" w:sz="0" w:space="0" w:color="auto"/>
                    <w:left w:val="none" w:sz="0" w:space="0" w:color="auto"/>
                    <w:bottom w:val="none" w:sz="0" w:space="0" w:color="auto"/>
                    <w:right w:val="none" w:sz="0" w:space="0" w:color="auto"/>
                  </w:divBdr>
                  <w:divsChild>
                    <w:div w:id="530919676">
                      <w:marLeft w:val="0"/>
                      <w:marRight w:val="0"/>
                      <w:marTop w:val="0"/>
                      <w:marBottom w:val="0"/>
                      <w:divBdr>
                        <w:top w:val="none" w:sz="0" w:space="0" w:color="auto"/>
                        <w:left w:val="none" w:sz="0" w:space="0" w:color="auto"/>
                        <w:bottom w:val="none" w:sz="0" w:space="0" w:color="auto"/>
                        <w:right w:val="none" w:sz="0" w:space="0" w:color="auto"/>
                      </w:divBdr>
                      <w:divsChild>
                        <w:div w:id="110083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023879">
      <w:bodyDiv w:val="1"/>
      <w:marLeft w:val="0"/>
      <w:marRight w:val="0"/>
      <w:marTop w:val="0"/>
      <w:marBottom w:val="0"/>
      <w:divBdr>
        <w:top w:val="none" w:sz="0" w:space="0" w:color="auto"/>
        <w:left w:val="none" w:sz="0" w:space="0" w:color="auto"/>
        <w:bottom w:val="none" w:sz="0" w:space="0" w:color="auto"/>
        <w:right w:val="none" w:sz="0" w:space="0" w:color="auto"/>
      </w:divBdr>
    </w:div>
    <w:div w:id="1356346359">
      <w:bodyDiv w:val="1"/>
      <w:marLeft w:val="0"/>
      <w:marRight w:val="0"/>
      <w:marTop w:val="0"/>
      <w:marBottom w:val="0"/>
      <w:divBdr>
        <w:top w:val="none" w:sz="0" w:space="0" w:color="auto"/>
        <w:left w:val="none" w:sz="0" w:space="0" w:color="auto"/>
        <w:bottom w:val="none" w:sz="0" w:space="0" w:color="auto"/>
        <w:right w:val="none" w:sz="0" w:space="0" w:color="auto"/>
      </w:divBdr>
    </w:div>
    <w:div w:id="1670600984">
      <w:bodyDiv w:val="1"/>
      <w:marLeft w:val="0"/>
      <w:marRight w:val="0"/>
      <w:marTop w:val="0"/>
      <w:marBottom w:val="0"/>
      <w:divBdr>
        <w:top w:val="none" w:sz="0" w:space="0" w:color="auto"/>
        <w:left w:val="none" w:sz="0" w:space="0" w:color="auto"/>
        <w:bottom w:val="none" w:sz="0" w:space="0" w:color="auto"/>
        <w:right w:val="none" w:sz="0" w:space="0" w:color="auto"/>
      </w:divBdr>
    </w:div>
    <w:div w:id="206571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bowman10@radford.edu" TargetMode="External"/><Relationship Id="rId13" Type="http://schemas.openxmlformats.org/officeDocument/2006/relationships/hyperlink" Target="http://www.radford.edu/dro%20or%20call%20540-831-63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ro@radford.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dford.edu/registra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adford.edu/premajor" TargetMode="External"/><Relationship Id="rId4" Type="http://schemas.openxmlformats.org/officeDocument/2006/relationships/settings" Target="settings.xml"/><Relationship Id="rId9" Type="http://schemas.openxmlformats.org/officeDocument/2006/relationships/hyperlink" Target="https://www.radford.edu/premajo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8177D-760B-4A1D-B483-71252626C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1615</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10800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Technologies</dc:creator>
  <cp:lastModifiedBy>Hall, Rachel</cp:lastModifiedBy>
  <cp:revision>2</cp:revision>
  <cp:lastPrinted>2012-08-01T19:19:00Z</cp:lastPrinted>
  <dcterms:created xsi:type="dcterms:W3CDTF">2016-01-13T19:25:00Z</dcterms:created>
  <dcterms:modified xsi:type="dcterms:W3CDTF">2016-01-13T19:25:00Z</dcterms:modified>
</cp:coreProperties>
</file>