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D77" w14:textId="77777777" w:rsidR="00512F3E" w:rsidRDefault="00AB04CA" w:rsidP="00AB04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FACULTY CRITERIA</w:t>
      </w:r>
    </w:p>
    <w:p w14:paraId="344455BE" w14:textId="77777777" w:rsidR="00AB04CA" w:rsidRDefault="00AB04CA" w:rsidP="00AB04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2021</w:t>
      </w:r>
    </w:p>
    <w:p w14:paraId="3C9A2900" w14:textId="77777777" w:rsidR="00AB04CA" w:rsidRDefault="00AB04CA" w:rsidP="00AB04C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0123A9B7" w14:textId="49F47A4E" w:rsidR="00AB04CA" w:rsidRDefault="00AB04CA" w:rsidP="0034455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Graduate Faculty Membership (five</w:t>
      </w:r>
      <w:r w:rsidR="00A61C7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year renewable appointment)</w:t>
      </w:r>
    </w:p>
    <w:p w14:paraId="5032743F" w14:textId="77777777" w:rsidR="0034455D" w:rsidRDefault="0034455D" w:rsidP="0034455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3AA27984" w14:textId="77777777" w:rsidR="00AB04CA" w:rsidRDefault="00AB04CA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Status:</w:t>
      </w:r>
      <w:r>
        <w:rPr>
          <w:rFonts w:ascii="Times New Roman" w:hAnsi="Times New Roman" w:cs="Times New Roman"/>
          <w:sz w:val="24"/>
        </w:rPr>
        <w:tab/>
        <w:t>Full-time or part-time, tenured/tenure-track faculty OR special purpose faculty OR administrative/professional faculty</w:t>
      </w:r>
      <w:r w:rsidR="004041AD">
        <w:rPr>
          <w:rFonts w:ascii="Times New Roman" w:hAnsi="Times New Roman" w:cs="Times New Roman"/>
          <w:sz w:val="24"/>
        </w:rPr>
        <w:t>.</w:t>
      </w:r>
    </w:p>
    <w:p w14:paraId="061CA016" w14:textId="77777777" w:rsidR="00AB04CA" w:rsidRDefault="00AB04CA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Qualifications: </w:t>
      </w:r>
      <w:r>
        <w:rPr>
          <w:rFonts w:ascii="Times New Roman" w:hAnsi="Times New Roman" w:cs="Times New Roman"/>
          <w:sz w:val="24"/>
        </w:rPr>
        <w:tab/>
      </w:r>
      <w:r w:rsidR="004041AD">
        <w:rPr>
          <w:rFonts w:ascii="Times New Roman" w:hAnsi="Times New Roman" w:cs="Times New Roman"/>
          <w:sz w:val="24"/>
        </w:rPr>
        <w:t>Doctorate or other terminal degree recognized at time of hire, (e.g. MFA) and evidence of continuing scholarly/creative activity.</w:t>
      </w:r>
    </w:p>
    <w:p w14:paraId="13362B62" w14:textId="77777777" w:rsidR="004041AD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Approval: </w:t>
      </w:r>
      <w:r>
        <w:rPr>
          <w:rFonts w:ascii="Times New Roman" w:hAnsi="Times New Roman" w:cs="Times New Roman"/>
          <w:sz w:val="24"/>
        </w:rPr>
        <w:tab/>
        <w:t>Cover sheet and current vita; recommendation by department chair or school director and college dean; approval by graduate dean and provost.</w:t>
      </w:r>
    </w:p>
    <w:p w14:paraId="202B1BB4" w14:textId="77777777" w:rsidR="004041AD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Duties: </w:t>
      </w:r>
      <w:r>
        <w:rPr>
          <w:rFonts w:ascii="Times New Roman" w:hAnsi="Times New Roman" w:cs="Times New Roman"/>
          <w:sz w:val="24"/>
        </w:rPr>
        <w:tab/>
        <w:t xml:space="preserve">May teach graduate classes, supervise directed studies and recitals, chair and serve on comprehensive examination, thesis and dissertation/doctoral committees, and supervise graduate students in clinical </w:t>
      </w:r>
      <w:proofErr w:type="spellStart"/>
      <w:r>
        <w:rPr>
          <w:rFonts w:ascii="Times New Roman" w:hAnsi="Times New Roman" w:cs="Times New Roman"/>
          <w:sz w:val="24"/>
        </w:rPr>
        <w:t>practica</w:t>
      </w:r>
      <w:proofErr w:type="spellEnd"/>
      <w:r>
        <w:rPr>
          <w:rFonts w:ascii="Times New Roman" w:hAnsi="Times New Roman" w:cs="Times New Roman"/>
          <w:sz w:val="24"/>
        </w:rPr>
        <w:t xml:space="preserve"> and internships at the discretion of the department chair and/or school director.</w:t>
      </w:r>
    </w:p>
    <w:p w14:paraId="30D29EB6" w14:textId="77777777" w:rsidR="00AB04CA" w:rsidRPr="00AB04CA" w:rsidRDefault="00AB04CA" w:rsidP="0034455D">
      <w:pPr>
        <w:spacing w:line="240" w:lineRule="auto"/>
        <w:rPr>
          <w:rFonts w:ascii="Times New Roman" w:hAnsi="Times New Roman" w:cs="Times New Roman"/>
          <w:sz w:val="24"/>
        </w:rPr>
      </w:pPr>
    </w:p>
    <w:p w14:paraId="1B1F6930" w14:textId="2EE0E09B" w:rsidR="00AB04CA" w:rsidRDefault="00AB04CA" w:rsidP="0034455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Graduate Faculty Membership (three</w:t>
      </w:r>
      <w:r w:rsidR="00A61C7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year renewable appointment)</w:t>
      </w:r>
    </w:p>
    <w:p w14:paraId="1F130B57" w14:textId="77777777" w:rsidR="0034455D" w:rsidRDefault="0034455D" w:rsidP="0034455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38A6C539" w14:textId="77777777" w:rsidR="00AB04CA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 w:rsidRPr="004041AD">
        <w:rPr>
          <w:rFonts w:ascii="Times New Roman" w:hAnsi="Times New Roman" w:cs="Times New Roman"/>
          <w:sz w:val="24"/>
        </w:rPr>
        <w:t>Status:</w:t>
      </w:r>
      <w:r w:rsidRPr="004041AD">
        <w:rPr>
          <w:rFonts w:ascii="Times New Roman" w:hAnsi="Times New Roman" w:cs="Times New Roman"/>
          <w:sz w:val="24"/>
        </w:rPr>
        <w:tab/>
        <w:t xml:space="preserve">Full-time or part-time, tenured/tenure-track faculty OR special purpose faculty </w:t>
      </w:r>
      <w:r>
        <w:rPr>
          <w:rFonts w:ascii="Times New Roman" w:hAnsi="Times New Roman" w:cs="Times New Roman"/>
          <w:sz w:val="24"/>
        </w:rPr>
        <w:t xml:space="preserve">OR adjunct faculty </w:t>
      </w:r>
      <w:r w:rsidRPr="004041AD">
        <w:rPr>
          <w:rFonts w:ascii="Times New Roman" w:hAnsi="Times New Roman" w:cs="Times New Roman"/>
          <w:sz w:val="24"/>
        </w:rPr>
        <w:t>OR administrative/professional faculty.</w:t>
      </w:r>
    </w:p>
    <w:p w14:paraId="70E8F385" w14:textId="77777777" w:rsidR="00AB04CA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Qualifications:</w:t>
      </w:r>
      <w:r>
        <w:rPr>
          <w:rFonts w:ascii="Times New Roman" w:hAnsi="Times New Roman" w:cs="Times New Roman"/>
          <w:sz w:val="24"/>
        </w:rPr>
        <w:tab/>
        <w:t>No doctorate or other recognized terminal degree, or a doctorate or other recognized terminal degree not in teaching field, but has demonstrated continuing scholarly/creative activity or professional experience.</w:t>
      </w:r>
    </w:p>
    <w:p w14:paraId="33D33106" w14:textId="77777777" w:rsidR="004041AD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Approval: </w:t>
      </w:r>
      <w:r>
        <w:rPr>
          <w:rFonts w:ascii="Times New Roman" w:hAnsi="Times New Roman" w:cs="Times New Roman"/>
          <w:sz w:val="24"/>
        </w:rPr>
        <w:tab/>
        <w:t>Cover sheet and current vita; recommendation by department chair or school director, with justification and specified course limitations; recommendation by college dean; approval by graduate dean and provost.</w:t>
      </w:r>
    </w:p>
    <w:p w14:paraId="480C88D3" w14:textId="77777777" w:rsidR="004041AD" w:rsidRPr="004041AD" w:rsidRDefault="004041AD" w:rsidP="0034455D">
      <w:pPr>
        <w:tabs>
          <w:tab w:val="left" w:pos="2340"/>
        </w:tabs>
        <w:spacing w:line="240" w:lineRule="auto"/>
        <w:ind w:left="2340" w:hanging="16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Duties: </w:t>
      </w:r>
      <w:r>
        <w:rPr>
          <w:rFonts w:ascii="Times New Roman" w:hAnsi="Times New Roman" w:cs="Times New Roman"/>
          <w:sz w:val="24"/>
        </w:rPr>
        <w:tab/>
      </w:r>
      <w:r w:rsidRPr="004041AD">
        <w:rPr>
          <w:rFonts w:ascii="Times New Roman" w:hAnsi="Times New Roman" w:cs="Times New Roman"/>
          <w:sz w:val="24"/>
        </w:rPr>
        <w:t xml:space="preserve">May teach graduate classes, supervise directed studies and recitals, serve on comprehensive examination, thesis and dissertation/doctoral committees, and supervise graduate students in clinical </w:t>
      </w:r>
      <w:proofErr w:type="spellStart"/>
      <w:r w:rsidRPr="004041AD">
        <w:rPr>
          <w:rFonts w:ascii="Times New Roman" w:hAnsi="Times New Roman" w:cs="Times New Roman"/>
          <w:sz w:val="24"/>
        </w:rPr>
        <w:t>practica</w:t>
      </w:r>
      <w:proofErr w:type="spellEnd"/>
      <w:r w:rsidRPr="004041AD">
        <w:rPr>
          <w:rFonts w:ascii="Times New Roman" w:hAnsi="Times New Roman" w:cs="Times New Roman"/>
          <w:sz w:val="24"/>
        </w:rPr>
        <w:t xml:space="preserve"> and internships</w:t>
      </w:r>
      <w:r>
        <w:rPr>
          <w:rFonts w:ascii="Times New Roman" w:hAnsi="Times New Roman" w:cs="Times New Roman"/>
          <w:sz w:val="24"/>
        </w:rPr>
        <w:t>, subject to limitations,</w:t>
      </w:r>
      <w:r w:rsidRPr="004041AD">
        <w:rPr>
          <w:rFonts w:ascii="Times New Roman" w:hAnsi="Times New Roman" w:cs="Times New Roman"/>
          <w:sz w:val="24"/>
        </w:rPr>
        <w:t xml:space="preserve"> at the discretion of the department chair and/or school director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Faculty in this category will be limited to specified courses renewable after three years.</w:t>
      </w:r>
    </w:p>
    <w:p w14:paraId="23E9D1BC" w14:textId="77777777" w:rsidR="00AB04CA" w:rsidRDefault="00AB04CA" w:rsidP="0034455D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</w:rPr>
      </w:pPr>
    </w:p>
    <w:p w14:paraId="5C1FCCEC" w14:textId="77777777" w:rsidR="00AB04CA" w:rsidRPr="004041AD" w:rsidRDefault="00AB04CA" w:rsidP="00AB04CA">
      <w:pPr>
        <w:spacing w:after="0" w:line="240" w:lineRule="auto"/>
        <w:rPr>
          <w:rFonts w:ascii="Times New Roman" w:hAnsi="Times New Roman" w:cs="Times New Roman"/>
          <w:b/>
        </w:rPr>
      </w:pPr>
      <w:r w:rsidRPr="004041AD">
        <w:rPr>
          <w:rFonts w:ascii="Times New Roman" w:hAnsi="Times New Roman" w:cs="Times New Roman"/>
          <w:b/>
        </w:rPr>
        <w:t>Approved by Graduate Affairs Council: March 5, 2021</w:t>
      </w:r>
    </w:p>
    <w:p w14:paraId="4B055958" w14:textId="77777777" w:rsidR="00AB04CA" w:rsidRPr="004041AD" w:rsidRDefault="00AB04CA" w:rsidP="00AB04CA">
      <w:pPr>
        <w:spacing w:after="0" w:line="240" w:lineRule="auto"/>
        <w:rPr>
          <w:rFonts w:ascii="Times New Roman" w:hAnsi="Times New Roman" w:cs="Times New Roman"/>
          <w:b/>
        </w:rPr>
      </w:pPr>
      <w:r w:rsidRPr="004041AD">
        <w:rPr>
          <w:rFonts w:ascii="Times New Roman" w:hAnsi="Times New Roman" w:cs="Times New Roman"/>
          <w:b/>
        </w:rPr>
        <w:t>Submitted to Faculty Senate for Comment: December 8, 2009</w:t>
      </w:r>
    </w:p>
    <w:p w14:paraId="2741561E" w14:textId="77777777" w:rsidR="00AB04CA" w:rsidRPr="004041AD" w:rsidRDefault="00AB04CA" w:rsidP="00AB04CA">
      <w:pPr>
        <w:spacing w:after="0" w:line="240" w:lineRule="auto"/>
        <w:rPr>
          <w:rFonts w:ascii="Times New Roman" w:hAnsi="Times New Roman" w:cs="Times New Roman"/>
          <w:b/>
        </w:rPr>
      </w:pPr>
      <w:r w:rsidRPr="004041AD">
        <w:rPr>
          <w:rFonts w:ascii="Times New Roman" w:hAnsi="Times New Roman" w:cs="Times New Roman"/>
          <w:b/>
        </w:rPr>
        <w:t>Endorsed by Faculty Senate: April 1, 2010</w:t>
      </w:r>
    </w:p>
    <w:p w14:paraId="10918BE0" w14:textId="77777777" w:rsidR="00AB04CA" w:rsidRPr="004041AD" w:rsidRDefault="00AB04CA" w:rsidP="00AB04CA">
      <w:pPr>
        <w:spacing w:after="0" w:line="240" w:lineRule="auto"/>
        <w:rPr>
          <w:rFonts w:ascii="Times New Roman" w:hAnsi="Times New Roman" w:cs="Times New Roman"/>
          <w:b/>
        </w:rPr>
      </w:pPr>
      <w:r w:rsidRPr="004041AD">
        <w:rPr>
          <w:rFonts w:ascii="Times New Roman" w:hAnsi="Times New Roman" w:cs="Times New Roman"/>
          <w:b/>
        </w:rPr>
        <w:t>Approved by Provost’s Office: August 12, 2010</w:t>
      </w:r>
    </w:p>
    <w:sectPr w:rsidR="00AB04CA" w:rsidRPr="0040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57B"/>
    <w:multiLevelType w:val="hybridMultilevel"/>
    <w:tmpl w:val="9C7CB6FC"/>
    <w:lvl w:ilvl="0" w:tplc="2C82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CA"/>
    <w:rsid w:val="0034455D"/>
    <w:rsid w:val="004041AD"/>
    <w:rsid w:val="00A61C71"/>
    <w:rsid w:val="00AB04CA"/>
    <w:rsid w:val="00CA48B1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620"/>
  <w15:chartTrackingRefBased/>
  <w15:docId w15:val="{0BBFB482-B0A4-4FBF-A30B-E71F22E5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Brynn</dc:creator>
  <cp:keywords/>
  <dc:description/>
  <cp:lastModifiedBy>Amy Rubens</cp:lastModifiedBy>
  <cp:revision>2</cp:revision>
  <dcterms:created xsi:type="dcterms:W3CDTF">2021-06-10T15:37:00Z</dcterms:created>
  <dcterms:modified xsi:type="dcterms:W3CDTF">2021-08-23T20:37:00Z</dcterms:modified>
</cp:coreProperties>
</file>